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7.0 -->
  <w:body>
    <w:tbl>
      <w:tblPr>
        <w:tblStyle w:val="table"/>
        <w:tblW w:w="5000" w:type="pct"/>
        <w:tblInd w:w="80" w:type="dxa"/>
        <w:tblCellMar>
          <w:top w:w="75" w:type="dxa"/>
          <w:left w:w="75" w:type="dxa"/>
          <w:bottom w:w="75" w:type="dxa"/>
          <w:right w:w="75" w:type="dxa"/>
        </w:tblCellMar>
        <w:tblLook w:val="05E0"/>
      </w:tblPr>
      <w:tblGrid>
        <w:gridCol w:w="7722"/>
        <w:gridCol w:w="2856"/>
      </w:tblGrid>
      <w:tr>
        <w:tblPrEx>
          <w:tblW w:w="5000" w:type="pct"/>
          <w:tblInd w:w="80" w:type="dxa"/>
          <w:tblCellMar>
            <w:top w:w="75" w:type="dxa"/>
            <w:left w:w="75" w:type="dxa"/>
            <w:bottom w:w="75" w:type="dxa"/>
            <w:right w:w="75" w:type="dxa"/>
          </w:tblCellMar>
          <w:tblLook w:val="05E0"/>
        </w:tblPrEx>
        <w:trPr>
          <w:trHeight w:val="255"/>
        </w:trPr>
        <w:tc>
          <w:tcPr>
            <w:tcW w:w="3650" w:type="pct"/>
            <w:vMerge w:val="restart"/>
            <w:noWrap w:val="0"/>
            <w:tcMar>
              <w:top w:w="75" w:type="dxa"/>
              <w:left w:w="80" w:type="dxa"/>
              <w:bottom w:w="75" w:type="dxa"/>
              <w:right w:w="80" w:type="dxa"/>
            </w:tcMar>
            <w:vAlign w:val="top"/>
            <w:hideMark/>
          </w:tcPr>
          <w:p>
            <w:pPr>
              <w:pStyle w:val="p"/>
              <w:spacing w:before="15" w:after="30"/>
              <w:ind w:left="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strike w:val="0"/>
                <w:color w:val="000000"/>
                <w:u w:val="none"/>
              </w:rPr>
              <w:drawing>
                <wp:anchor simplePos="0" relativeHeight="251658240" behindDoc="0" locked="0" layoutInCell="1" allowOverlap="0">
                  <wp:simplePos x="0" y="0"/>
                  <wp:positionH relativeFrom="column">
                    <wp:align>left</wp:align>
                  </wp:positionH>
                  <wp:positionV relativeFrom="line">
                    <wp:posOffset>0</wp:posOffset>
                  </wp:positionV>
                  <wp:extent cx="238125" cy="238125"/>
                  <wp:wrapSquare wrapText="bothSides"/>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238125" cy="238125"/>
                          </a:xfrm>
                          <a:prstGeom prst="rect">
                            <a:avLst/>
                          </a:prstGeom>
                        </pic:spPr>
                      </pic:pic>
                    </a:graphicData>
                  </a:graphic>
                </wp:anchor>
              </w:drawing>
            </w:r>
            <w:r>
              <w:rPr>
                <w:rFonts w:ascii="Calibri" w:eastAsia="Calibri" w:hAnsi="Calibri" w:cs="Calibri"/>
                <w:b w:val="0"/>
                <w:bCs w:val="0"/>
                <w:i w:val="0"/>
                <w:iCs w:val="0"/>
                <w:smallCaps w:val="0"/>
                <w:color w:val="000000"/>
              </w:rPr>
              <w:t xml:space="preserve">  </w:t>
            </w:r>
            <w:r>
              <w:rPr>
                <w:rFonts w:ascii="Arial" w:eastAsia="Arial" w:hAnsi="Arial" w:cs="Arial"/>
                <w:b w:val="0"/>
                <w:bCs w:val="0"/>
                <w:i w:val="0"/>
                <w:iCs w:val="0"/>
                <w:smallCaps w:val="0"/>
                <w:color w:val="183B68"/>
                <w:sz w:val="22"/>
                <w:szCs w:val="22"/>
              </w:rPr>
              <w:t>Objectifs</w:t>
            </w:r>
          </w:p>
          <w:p>
            <w:pPr>
              <w:pStyle w:val="p"/>
              <w:spacing w:before="15" w:after="30"/>
              <w:ind w:left="60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2"/>
                <w:szCs w:val="12"/>
              </w:rPr>
              <w:t> </w:t>
            </w:r>
          </w:p>
          <w:p>
            <w:pPr>
              <w:pStyle w:val="li"/>
              <w:numPr>
                <w:ilvl w:val="0"/>
                <w:numId w:val="1"/>
              </w:numPr>
              <w:spacing w:before="30" w:after="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Maîtriser les fonctions principales du logiciel</w:t>
            </w:r>
          </w:p>
          <w:p>
            <w:pPr>
              <w:pStyle w:val="li"/>
              <w:numPr>
                <w:ilvl w:val="0"/>
                <w:numId w:val="1"/>
              </w:numPr>
              <w:spacing w:after="3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Structurer des tableaux en intégrant des calculs et des représentations graphiques</w:t>
            </w:r>
          </w:p>
          <w:p>
            <w:pPr>
              <w:pStyle w:val="p"/>
              <w:spacing w:before="30" w:after="30"/>
              <w:ind w:left="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p>
            <w:pPr>
              <w:pStyle w:val="p"/>
              <w:spacing w:before="15" w:after="30"/>
              <w:ind w:left="0" w:right="0"/>
              <w:jc w:val="left"/>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183B68"/>
                <w:sz w:val="22"/>
                <w:szCs w:val="22"/>
              </w:rPr>
              <w:t>Programme</w:t>
            </w:r>
            <w:r>
              <w:rPr>
                <w:rFonts w:ascii="Arial" w:eastAsia="Arial" w:hAnsi="Arial" w:cs="Arial"/>
                <w:b w:val="0"/>
                <w:bCs w:val="0"/>
                <w:i w:val="0"/>
                <w:iCs w:val="0"/>
                <w:smallCaps w:val="0"/>
                <w:strike w:val="0"/>
                <w:color w:val="183B68"/>
                <w:u w:val="none"/>
              </w:rPr>
              <w:drawing>
                <wp:anchor simplePos="0" relativeHeight="251659264" behindDoc="0" locked="0" layoutInCell="1" allowOverlap="0">
                  <wp:simplePos x="0" y="0"/>
                  <wp:positionH relativeFrom="column">
                    <wp:align>left</wp:align>
                  </wp:positionH>
                  <wp:positionV relativeFrom="line">
                    <wp:posOffset>0</wp:posOffset>
                  </wp:positionV>
                  <wp:extent cx="314325" cy="238125"/>
                  <wp:wrapSquare wrapText="bothSides"/>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5"/>
                          <a:stretch>
                            <a:fillRect/>
                          </a:stretch>
                        </pic:blipFill>
                        <pic:spPr>
                          <a:xfrm>
                            <a:off x="0" y="0"/>
                            <a:ext cx="314325" cy="238125"/>
                          </a:xfrm>
                          <a:prstGeom prst="rect">
                            <a:avLst/>
                          </a:prstGeom>
                        </pic:spPr>
                      </pic:pic>
                    </a:graphicData>
                  </a:graphic>
                </wp:anchor>
              </w:drawing>
            </w:r>
          </w:p>
          <w:p>
            <w:pPr>
              <w:pStyle w:val="p"/>
              <w:spacing w:before="15" w:after="30"/>
              <w:ind w:left="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2"/>
                <w:szCs w:val="12"/>
              </w:rPr>
              <w:t> </w:t>
            </w:r>
          </w:p>
          <w:p>
            <w:pPr>
              <w:numPr>
                <w:ilvl w:val="0"/>
                <w:numId w:val="2"/>
              </w:numPr>
              <w:spacing w:before="3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L'environnement de Microsoft Excel</w:t>
            </w:r>
          </w:p>
          <w:p>
            <w:pPr>
              <w:pStyle w:val="li"/>
              <w:numPr>
                <w:ilvl w:val="1"/>
                <w:numId w:val="2"/>
              </w:numPr>
              <w:spacing w:before="0"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La fenêtre d'Excel</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barre d'outils d'accès rapide et le ruban</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modes d'affichage et la structure des feuilles de calcul</w:t>
            </w:r>
          </w:p>
          <w:p>
            <w:pPr>
              <w:pStyle w:val="li"/>
              <w:numPr>
                <w:ilvl w:val="1"/>
                <w:numId w:val="2"/>
              </w:numPr>
              <w:spacing w:after="3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options d'Excel</w:t>
            </w:r>
          </w:p>
          <w:p>
            <w:pPr>
              <w:numPr>
                <w:ilvl w:val="0"/>
                <w:numId w:val="2"/>
              </w:numPr>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fondamentaux</w:t>
            </w:r>
          </w:p>
          <w:p>
            <w:pPr>
              <w:pStyle w:val="li"/>
              <w:numPr>
                <w:ilvl w:val="1"/>
                <w:numId w:val="2"/>
              </w:numPr>
              <w:spacing w:before="0"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formes du pointeur de la souris</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modes de déplacements (souris, clavier...)</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sélections contiguës et discontinues</w:t>
            </w:r>
          </w:p>
          <w:p>
            <w:pPr>
              <w:pStyle w:val="li"/>
              <w:numPr>
                <w:ilvl w:val="1"/>
                <w:numId w:val="2"/>
              </w:numPr>
              <w:spacing w:after="3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raccourcis clavier</w:t>
            </w:r>
          </w:p>
          <w:p>
            <w:pPr>
              <w:numPr>
                <w:ilvl w:val="0"/>
                <w:numId w:val="2"/>
              </w:numPr>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Saisie et manipulation de données</w:t>
            </w:r>
          </w:p>
          <w:p>
            <w:pPr>
              <w:pStyle w:val="li"/>
              <w:numPr>
                <w:ilvl w:val="1"/>
                <w:numId w:val="2"/>
              </w:numPr>
              <w:spacing w:before="0"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différents types de données (texte, nombres, dates...)</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Créations de tableaux</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Saisir, modifier, copier et déplacer</w:t>
            </w:r>
          </w:p>
          <w:p>
            <w:pPr>
              <w:pStyle w:val="li"/>
              <w:numPr>
                <w:ilvl w:val="1"/>
                <w:numId w:val="2"/>
              </w:numPr>
              <w:spacing w:after="3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Enregistrer un classeur</w:t>
            </w:r>
          </w:p>
          <w:p>
            <w:pPr>
              <w:numPr>
                <w:ilvl w:val="0"/>
                <w:numId w:val="2"/>
              </w:numPr>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Mettre en forme des données</w:t>
            </w:r>
          </w:p>
          <w:p>
            <w:pPr>
              <w:pStyle w:val="li"/>
              <w:numPr>
                <w:ilvl w:val="1"/>
                <w:numId w:val="2"/>
              </w:numPr>
              <w:spacing w:before="0"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Mise en forme manuelle</w:t>
            </w:r>
          </w:p>
          <w:p>
            <w:pPr>
              <w:pStyle w:val="li"/>
              <w:numPr>
                <w:ilvl w:val="1"/>
                <w:numId w:val="2"/>
              </w:numPr>
              <w:spacing w:after="3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Mise en forme conditionnelle</w:t>
            </w:r>
          </w:p>
          <w:p>
            <w:pPr>
              <w:numPr>
                <w:ilvl w:val="0"/>
                <w:numId w:val="2"/>
              </w:numPr>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Calcul dans Excel</w:t>
            </w:r>
          </w:p>
          <w:p>
            <w:pPr>
              <w:pStyle w:val="li"/>
              <w:numPr>
                <w:ilvl w:val="1"/>
                <w:numId w:val="2"/>
              </w:numPr>
              <w:spacing w:before="0"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références des cellules (absolues, mixtes et relatives)</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calculs manuels</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L'assistant fonction</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fonctions Statistiques (Somme, Moyenne, Min, Max,...)</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fonctions Logiques (Si, Et, Ou,...)</w:t>
            </w:r>
          </w:p>
          <w:p>
            <w:pPr>
              <w:pStyle w:val="li"/>
              <w:numPr>
                <w:ilvl w:val="1"/>
                <w:numId w:val="2"/>
              </w:numPr>
              <w:spacing w:after="3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Calcul d'un pourcentage</w:t>
            </w:r>
          </w:p>
          <w:p>
            <w:pPr>
              <w:numPr>
                <w:ilvl w:val="0"/>
                <w:numId w:val="2"/>
              </w:numPr>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Les graphiques</w:t>
            </w:r>
          </w:p>
          <w:p>
            <w:pPr>
              <w:pStyle w:val="li"/>
              <w:numPr>
                <w:ilvl w:val="1"/>
                <w:numId w:val="2"/>
              </w:numPr>
              <w:spacing w:before="0"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Créer des graphiques simples à l'aide de l'assistant</w:t>
            </w:r>
          </w:p>
          <w:p>
            <w:pPr>
              <w:pStyle w:val="li"/>
              <w:numPr>
                <w:ilvl w:val="1"/>
                <w:numId w:val="2"/>
              </w:numPr>
              <w:spacing w:after="3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Changer la mise en forme</w:t>
            </w:r>
          </w:p>
          <w:p>
            <w:pPr>
              <w:numPr>
                <w:ilvl w:val="0"/>
                <w:numId w:val="2"/>
              </w:numPr>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Mise en page et impression</w:t>
            </w:r>
          </w:p>
          <w:p>
            <w:pPr>
              <w:pStyle w:val="li"/>
              <w:numPr>
                <w:ilvl w:val="1"/>
                <w:numId w:val="2"/>
              </w:numPr>
              <w:spacing w:before="0"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Aperçu et gestion des sauts de page</w:t>
            </w:r>
          </w:p>
          <w:p>
            <w:pPr>
              <w:pStyle w:val="li"/>
              <w:numPr>
                <w:ilvl w:val="1"/>
                <w:numId w:val="2"/>
              </w:numPr>
              <w:spacing w:after="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Définir les zones d'impression</w:t>
            </w:r>
          </w:p>
          <w:p>
            <w:pPr>
              <w:pStyle w:val="li"/>
              <w:numPr>
                <w:ilvl w:val="1"/>
                <w:numId w:val="2"/>
              </w:numPr>
              <w:spacing w:after="30"/>
              <w:ind w:left="1650"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Aperçu avant l'impression</w:t>
            </w:r>
          </w:p>
          <w:p>
            <w:pPr>
              <w:pStyle w:val="p"/>
              <w:spacing w:before="30" w:after="30"/>
              <w:ind w:left="0" w:right="0"/>
              <w:jc w:val="center"/>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2"/>
                <w:szCs w:val="12"/>
              </w:rPr>
              <w:t> </w:t>
            </w:r>
          </w:p>
          <w:p>
            <w:pPr>
              <w:pStyle w:val="p"/>
              <w:spacing w:before="15" w:after="30"/>
              <w:ind w:left="0" w:right="0"/>
              <w:jc w:val="left"/>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183B68"/>
              </w:rPr>
              <w:t> </w:t>
            </w:r>
            <w:r>
              <w:rPr>
                <w:rFonts w:ascii="Arial" w:eastAsia="Arial" w:hAnsi="Arial" w:cs="Arial"/>
                <w:b w:val="0"/>
                <w:bCs w:val="0"/>
                <w:i w:val="0"/>
                <w:iCs w:val="0"/>
                <w:smallCaps w:val="0"/>
                <w:color w:val="183B68"/>
                <w:sz w:val="22"/>
                <w:szCs w:val="22"/>
              </w:rPr>
              <w:t>Equipe pédagogique</w:t>
            </w:r>
            <w:r>
              <w:rPr>
                <w:rFonts w:ascii="Arial" w:eastAsia="Arial" w:hAnsi="Arial" w:cs="Arial"/>
                <w:b w:val="0"/>
                <w:bCs w:val="0"/>
                <w:i w:val="0"/>
                <w:iCs w:val="0"/>
                <w:smallCaps w:val="0"/>
                <w:strike w:val="0"/>
                <w:color w:val="183B68"/>
                <w:u w:val="none"/>
              </w:rPr>
              <w:drawing>
                <wp:anchor simplePos="0" relativeHeight="251660288" behindDoc="0" locked="0" layoutInCell="1" allowOverlap="0">
                  <wp:simplePos x="0" y="0"/>
                  <wp:positionH relativeFrom="column">
                    <wp:align>left</wp:align>
                  </wp:positionH>
                  <wp:positionV relativeFrom="line">
                    <wp:posOffset>0</wp:posOffset>
                  </wp:positionV>
                  <wp:extent cx="314325" cy="238125"/>
                  <wp:wrapSquare wrapText="bothSides"/>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314325" cy="238125"/>
                          </a:xfrm>
                          <a:prstGeom prst="rect">
                            <a:avLst/>
                          </a:prstGeom>
                        </pic:spPr>
                      </pic:pic>
                    </a:graphicData>
                  </a:graphic>
                </wp:anchor>
              </w:drawing>
            </w:r>
          </w:p>
          <w:p>
            <w:pPr>
              <w:pStyle w:val="p"/>
              <w:spacing w:before="15" w:after="30"/>
              <w:ind w:left="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2"/>
                <w:szCs w:val="12"/>
              </w:rPr>
              <w:t> </w:t>
            </w:r>
          </w:p>
          <w:p>
            <w:pPr>
              <w:pStyle w:val="p"/>
              <w:spacing w:before="15" w:after="30"/>
              <w:ind w:left="600" w:right="0"/>
              <w:jc w:val="left"/>
              <w:rPr>
                <w:rFonts w:ascii="Calibri" w:eastAsia="Calibri" w:hAnsi="Calibri" w:cs="Calibri"/>
                <w:b w:val="0"/>
                <w:bCs w:val="0"/>
                <w:i w:val="0"/>
                <w:iCs w:val="0"/>
                <w:smallCaps w:val="0"/>
                <w:color w:val="000000"/>
              </w:rPr>
            </w:pPr>
            <w:r>
              <w:rPr>
                <w:rStyle w:val="tag"/>
                <w:rFonts w:ascii="Arial" w:eastAsia="Arial" w:hAnsi="Arial" w:cs="Arial"/>
                <w:b w:val="0"/>
                <w:bCs w:val="0"/>
                <w:i w:val="0"/>
                <w:iCs w:val="0"/>
                <w:smallCaps w:val="0"/>
                <w:color w:val="000000"/>
                <w:sz w:val="16"/>
                <w:szCs w:val="16"/>
              </w:rPr>
              <w:t>L’équipe pédagogique de KEY FORM &amp; Solutions se compose d’une dizaine de professionnels alliant compétences pédagogiques et vécus professionnels issus de différents horizons (commerce, communication, associations, entreprises, organismes de formation professionnelle, service public de l’emploi…).</w:t>
            </w:r>
          </w:p>
          <w:p>
            <w:pPr>
              <w:pStyle w:val="p"/>
              <w:spacing w:before="15" w:after="30"/>
              <w:ind w:left="0" w:right="0"/>
              <w:jc w:val="center"/>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2"/>
                <w:szCs w:val="12"/>
              </w:rPr>
              <w:t>  </w:t>
            </w:r>
          </w:p>
          <w:p>
            <w:pPr>
              <w:pStyle w:val="p"/>
              <w:spacing w:before="15" w:after="30"/>
              <w:ind w:left="0" w:right="0"/>
              <w:jc w:val="left"/>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183B68"/>
                <w:sz w:val="12"/>
                <w:szCs w:val="12"/>
              </w:rPr>
              <w:t> </w:t>
            </w:r>
            <w:r>
              <w:rPr>
                <w:rFonts w:ascii="Arial" w:eastAsia="Arial" w:hAnsi="Arial" w:cs="Arial"/>
                <w:b w:val="0"/>
                <w:bCs w:val="0"/>
                <w:i w:val="0"/>
                <w:iCs w:val="0"/>
                <w:smallCaps w:val="0"/>
                <w:color w:val="183B68"/>
                <w:sz w:val="22"/>
                <w:szCs w:val="22"/>
              </w:rPr>
              <w:t>Moyens pédagogiques et techniques</w:t>
            </w:r>
            <w:r>
              <w:rPr>
                <w:rFonts w:ascii="Arial" w:eastAsia="Arial" w:hAnsi="Arial" w:cs="Arial"/>
                <w:b w:val="0"/>
                <w:bCs w:val="0"/>
                <w:i w:val="0"/>
                <w:iCs w:val="0"/>
                <w:smallCaps w:val="0"/>
                <w:strike w:val="0"/>
                <w:color w:val="183B68"/>
                <w:u w:val="none"/>
              </w:rPr>
              <w:drawing>
                <wp:anchor simplePos="0" relativeHeight="251661312" behindDoc="0" locked="0" layoutInCell="1" allowOverlap="0">
                  <wp:simplePos x="0" y="0"/>
                  <wp:positionH relativeFrom="column">
                    <wp:align>left</wp:align>
                  </wp:positionH>
                  <wp:positionV relativeFrom="line">
                    <wp:posOffset>0</wp:posOffset>
                  </wp:positionV>
                  <wp:extent cx="314325" cy="238125"/>
                  <wp:wrapSquare wrapText="bothSides"/>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314325" cy="238125"/>
                          </a:xfrm>
                          <a:prstGeom prst="rect">
                            <a:avLst/>
                          </a:prstGeom>
                        </pic:spPr>
                      </pic:pic>
                    </a:graphicData>
                  </a:graphic>
                </wp:anchor>
              </w:drawing>
            </w:r>
          </w:p>
          <w:p>
            <w:pPr>
              <w:pStyle w:val="p"/>
              <w:spacing w:before="15" w:after="30"/>
              <w:ind w:left="60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2"/>
                <w:szCs w:val="12"/>
              </w:rPr>
              <w:t>  </w:t>
            </w:r>
          </w:p>
          <w:p>
            <w:pPr>
              <w:pStyle w:val="li"/>
              <w:numPr>
                <w:ilvl w:val="0"/>
                <w:numId w:val="3"/>
              </w:numPr>
              <w:spacing w:before="30" w:after="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Accueil des stagiaires dans une salle dédiée à la formation</w:t>
            </w:r>
          </w:p>
          <w:p>
            <w:pPr>
              <w:pStyle w:val="li"/>
              <w:numPr>
                <w:ilvl w:val="0"/>
                <w:numId w:val="3"/>
              </w:numPr>
              <w:spacing w:after="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Exposés théoriques</w:t>
            </w:r>
          </w:p>
          <w:p>
            <w:pPr>
              <w:pStyle w:val="li"/>
              <w:numPr>
                <w:ilvl w:val="0"/>
                <w:numId w:val="3"/>
              </w:numPr>
              <w:spacing w:after="3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Exercices</w:t>
            </w:r>
          </w:p>
          <w:p>
            <w:pPr>
              <w:pStyle w:val="p"/>
              <w:spacing w:before="30" w:after="30"/>
              <w:ind w:left="0" w:right="0"/>
              <w:jc w:val="center"/>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2"/>
                <w:szCs w:val="12"/>
              </w:rPr>
              <w:t>  </w:t>
            </w:r>
          </w:p>
          <w:p>
            <w:pPr>
              <w:pStyle w:val="p"/>
              <w:spacing w:before="15" w:after="30"/>
              <w:ind w:left="0" w:right="0"/>
              <w:jc w:val="left"/>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183B68"/>
              </w:rPr>
              <w:t> </w:t>
            </w:r>
            <w:r>
              <w:rPr>
                <w:rFonts w:ascii="Arial" w:eastAsia="Arial" w:hAnsi="Arial" w:cs="Arial"/>
                <w:b w:val="0"/>
                <w:bCs w:val="0"/>
                <w:i w:val="0"/>
                <w:iCs w:val="0"/>
                <w:smallCaps w:val="0"/>
                <w:color w:val="183B68"/>
                <w:sz w:val="22"/>
                <w:szCs w:val="22"/>
              </w:rPr>
              <w:t>Suivi de l'exécution et évaluation des résultats</w:t>
            </w:r>
            <w:r>
              <w:rPr>
                <w:rFonts w:ascii="Arial" w:eastAsia="Arial" w:hAnsi="Arial" w:cs="Arial"/>
                <w:b w:val="0"/>
                <w:bCs w:val="0"/>
                <w:i w:val="0"/>
                <w:iCs w:val="0"/>
                <w:smallCaps w:val="0"/>
                <w:strike w:val="0"/>
                <w:color w:val="183B68"/>
                <w:u w:val="none"/>
              </w:rPr>
              <w:drawing>
                <wp:anchor simplePos="0" relativeHeight="251662336" behindDoc="0" locked="0" layoutInCell="1" allowOverlap="0">
                  <wp:simplePos x="0" y="0"/>
                  <wp:positionH relativeFrom="column">
                    <wp:align>left</wp:align>
                  </wp:positionH>
                  <wp:positionV relativeFrom="line">
                    <wp:posOffset>0</wp:posOffset>
                  </wp:positionV>
                  <wp:extent cx="314325" cy="238125"/>
                  <wp:wrapSquare wrapText="bothSides"/>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314325" cy="238125"/>
                          </a:xfrm>
                          <a:prstGeom prst="rect">
                            <a:avLst/>
                          </a:prstGeom>
                        </pic:spPr>
                      </pic:pic>
                    </a:graphicData>
                  </a:graphic>
                </wp:anchor>
              </w:drawing>
            </w:r>
          </w:p>
          <w:p>
            <w:pPr>
              <w:pStyle w:val="p"/>
              <w:spacing w:before="15" w:after="30"/>
              <w:ind w:left="60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2"/>
                <w:szCs w:val="12"/>
              </w:rPr>
              <w:t>  </w:t>
            </w:r>
          </w:p>
          <w:p>
            <w:pPr>
              <w:pStyle w:val="li"/>
              <w:numPr>
                <w:ilvl w:val="0"/>
                <w:numId w:val="4"/>
              </w:numPr>
              <w:spacing w:before="30" w:after="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Feuilles de présence</w:t>
            </w:r>
          </w:p>
          <w:p>
            <w:pPr>
              <w:pStyle w:val="li"/>
              <w:numPr>
                <w:ilvl w:val="0"/>
                <w:numId w:val="4"/>
              </w:numPr>
              <w:spacing w:after="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Questions orales ou écrites (QCM)</w:t>
            </w:r>
          </w:p>
          <w:p>
            <w:pPr>
              <w:pStyle w:val="li"/>
              <w:numPr>
                <w:ilvl w:val="0"/>
                <w:numId w:val="4"/>
              </w:numPr>
              <w:spacing w:after="30"/>
              <w:ind w:left="975" w:hanging="174"/>
              <w:jc w:val="left"/>
              <w:rPr>
                <w:rFonts w:ascii="Arial" w:eastAsia="Arial" w:hAnsi="Arial" w:cs="Arial"/>
                <w:b w:val="0"/>
                <w:bCs w:val="0"/>
                <w:i w:val="0"/>
                <w:iCs w:val="0"/>
                <w:smallCaps w:val="0"/>
                <w:color w:val="000000"/>
                <w:sz w:val="16"/>
                <w:szCs w:val="16"/>
              </w:rPr>
            </w:pPr>
            <w:r>
              <w:rPr>
                <w:rFonts w:ascii="Arial" w:eastAsia="Arial" w:hAnsi="Arial" w:cs="Arial"/>
                <w:b w:val="0"/>
                <w:bCs w:val="0"/>
                <w:i w:val="0"/>
                <w:iCs w:val="0"/>
                <w:smallCaps w:val="0"/>
                <w:color w:val="000000"/>
                <w:sz w:val="16"/>
                <w:szCs w:val="16"/>
              </w:rPr>
              <w:t>Formulaires d'évaluation de la formation</w:t>
            </w:r>
          </w:p>
          <w:p>
            <w:pPr>
              <w:pStyle w:val="p"/>
              <w:spacing w:before="30" w:after="30"/>
              <w:ind w:left="60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p>
            <w:pPr>
              <w:pStyle w:val="p"/>
              <w:spacing w:before="15" w:after="30"/>
              <w:ind w:left="600" w:right="0"/>
              <w:jc w:val="left"/>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rPr>
              <w:t> </w:t>
            </w:r>
          </w:p>
        </w:tc>
        <w:tc>
          <w:tcPr>
            <w:tcW w:w="1350" w:type="pct"/>
            <w:shd w:val="clear" w:color="auto" w:fill="48B9B2"/>
            <w:noWrap w:val="0"/>
            <w:tcMar>
              <w:top w:w="75" w:type="dxa"/>
              <w:left w:w="80" w:type="dxa"/>
              <w:bottom w:w="75" w:type="dxa"/>
              <w:right w:w="80" w:type="dxa"/>
            </w:tcMar>
            <w:vAlign w:val="center"/>
            <w:hideMark/>
          </w:tcPr>
          <w:p>
            <w:pPr>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FFFFFF"/>
                <w:sz w:val="22"/>
                <w:szCs w:val="22"/>
              </w:rPr>
              <w:t>Profil Apprenant(s)</w:t>
            </w:r>
          </w:p>
        </w:tc>
      </w:tr>
      <w:tr>
        <w:tblPrEx>
          <w:tblW w:w="5000" w:type="pct"/>
          <w:tblInd w:w="80" w:type="dxa"/>
          <w:tblCellMar>
            <w:top w:w="75" w:type="dxa"/>
            <w:left w:w="75" w:type="dxa"/>
            <w:bottom w:w="75" w:type="dxa"/>
            <w:right w:w="75" w:type="dxa"/>
          </w:tblCellMar>
          <w:tblLook w:val="05E0"/>
        </w:tblPrEx>
        <w:trPr>
          <w:trHeight w:val="300"/>
        </w:trPr>
        <w:tc>
          <w:tcPr>
            <w:vMerge/>
            <w:vAlign w:val="center"/>
            <w:hideMark/>
          </w:tcPr>
          <w:p>
            <w:pPr>
              <w:rPr>
                <w:rFonts w:ascii="Arial" w:eastAsia="Arial" w:hAnsi="Arial" w:cs="Arial"/>
                <w:b w:val="0"/>
                <w:bCs w:val="0"/>
                <w:i w:val="0"/>
                <w:iCs w:val="0"/>
                <w:smallCaps w:val="0"/>
                <w:color w:val="FFFFFF"/>
                <w:sz w:val="22"/>
                <w:szCs w:val="22"/>
              </w:rPr>
            </w:pPr>
          </w:p>
        </w:tc>
        <w:tc>
          <w:tcPr>
            <w:tcW w:w="1350" w:type="pct"/>
            <w:noWrap w:val="0"/>
            <w:tcMar>
              <w:top w:w="75" w:type="dxa"/>
              <w:left w:w="80" w:type="dxa"/>
              <w:bottom w:w="75" w:type="dxa"/>
              <w:right w:w="80" w:type="dxa"/>
            </w:tcMar>
            <w:vAlign w:val="center"/>
            <w:hideMark/>
          </w:tcPr>
          <w:p>
            <w:pPr>
              <w:pStyle w:val="li"/>
              <w:numPr>
                <w:ilvl w:val="0"/>
                <w:numId w:val="5"/>
              </w:numPr>
              <w:spacing w:before="0" w:after="30"/>
              <w:ind w:left="375" w:hanging="183"/>
              <w:jc w:val="left"/>
              <w:rPr>
                <w:rStyle w:val="tag"/>
                <w:rFonts w:ascii="Arial" w:eastAsia="Arial" w:hAnsi="Arial" w:cs="Arial"/>
                <w:b w:val="0"/>
                <w:bCs w:val="0"/>
                <w:i w:val="0"/>
                <w:iCs w:val="0"/>
                <w:smallCaps w:val="0"/>
                <w:color w:val="000000"/>
                <w:sz w:val="18"/>
                <w:szCs w:val="18"/>
              </w:rPr>
            </w:pPr>
            <w:r>
              <w:rPr>
                <w:rStyle w:val="tag"/>
                <w:rFonts w:ascii="Arial" w:eastAsia="Arial" w:hAnsi="Arial" w:cs="Arial"/>
                <w:b w:val="0"/>
                <w:bCs w:val="0"/>
                <w:i w:val="0"/>
                <w:iCs w:val="0"/>
                <w:smallCaps w:val="0"/>
                <w:color w:val="000000"/>
                <w:sz w:val="18"/>
                <w:szCs w:val="18"/>
              </w:rPr>
              <w:t>Tout public</w:t>
            </w:r>
          </w:p>
        </w:tc>
      </w:tr>
      <w:tr>
        <w:tblPrEx>
          <w:tblW w:w="5000" w:type="pct"/>
          <w:tblInd w:w="80" w:type="dxa"/>
          <w:tblCellMar>
            <w:top w:w="75" w:type="dxa"/>
            <w:left w:w="75" w:type="dxa"/>
            <w:bottom w:w="75" w:type="dxa"/>
            <w:right w:w="75" w:type="dxa"/>
          </w:tblCellMar>
          <w:tblLook w:val="05E0"/>
        </w:tblPrEx>
        <w:trPr>
          <w:trHeight w:val="255"/>
        </w:trPr>
        <w:tc>
          <w:tcPr>
            <w:vMerge/>
            <w:vAlign w:val="center"/>
            <w:hideMark/>
          </w:tcPr>
          <w:p>
            <w:pPr>
              <w:rPr>
                <w:rStyle w:val="tag"/>
                <w:rFonts w:ascii="Arial" w:eastAsia="Arial" w:hAnsi="Arial" w:cs="Arial"/>
                <w:b w:val="0"/>
                <w:bCs w:val="0"/>
                <w:i w:val="0"/>
                <w:iCs w:val="0"/>
                <w:smallCaps w:val="0"/>
                <w:color w:val="000000"/>
                <w:sz w:val="18"/>
                <w:szCs w:val="18"/>
              </w:rPr>
            </w:pPr>
          </w:p>
        </w:tc>
        <w:tc>
          <w:tcPr>
            <w:tcW w:w="1350" w:type="pct"/>
            <w:shd w:val="clear" w:color="auto" w:fill="48B9B2"/>
            <w:noWrap w:val="0"/>
            <w:tcMar>
              <w:top w:w="75" w:type="dxa"/>
              <w:left w:w="80" w:type="dxa"/>
              <w:bottom w:w="75" w:type="dxa"/>
              <w:right w:w="80" w:type="dxa"/>
            </w:tcMar>
            <w:vAlign w:val="center"/>
            <w:hideMark/>
          </w:tcPr>
          <w:p>
            <w:pPr>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FFFFFF"/>
                <w:sz w:val="22"/>
                <w:szCs w:val="22"/>
              </w:rPr>
              <w:t>Pré-requis</w:t>
            </w:r>
          </w:p>
        </w:tc>
      </w:tr>
      <w:tr>
        <w:tblPrEx>
          <w:tblW w:w="5000" w:type="pct"/>
          <w:tblInd w:w="80" w:type="dxa"/>
          <w:tblCellMar>
            <w:top w:w="75" w:type="dxa"/>
            <w:left w:w="75" w:type="dxa"/>
            <w:bottom w:w="75" w:type="dxa"/>
            <w:right w:w="75" w:type="dxa"/>
          </w:tblCellMar>
          <w:tblLook w:val="05E0"/>
        </w:tblPrEx>
        <w:trPr>
          <w:trHeight w:val="300"/>
        </w:trPr>
        <w:tc>
          <w:tcPr>
            <w:vMerge/>
            <w:vAlign w:val="center"/>
            <w:hideMark/>
          </w:tcPr>
          <w:p>
            <w:pPr>
              <w:rPr>
                <w:rFonts w:ascii="Arial" w:eastAsia="Arial" w:hAnsi="Arial" w:cs="Arial"/>
                <w:b w:val="0"/>
                <w:bCs w:val="0"/>
                <w:i w:val="0"/>
                <w:iCs w:val="0"/>
                <w:smallCaps w:val="0"/>
                <w:color w:val="FFFFFF"/>
                <w:sz w:val="22"/>
                <w:szCs w:val="22"/>
              </w:rPr>
            </w:pPr>
          </w:p>
        </w:tc>
        <w:tc>
          <w:tcPr>
            <w:tcW w:w="1350" w:type="pct"/>
            <w:noWrap w:val="0"/>
            <w:tcMar>
              <w:top w:w="75" w:type="dxa"/>
              <w:left w:w="80" w:type="dxa"/>
              <w:bottom w:w="75" w:type="dxa"/>
              <w:right w:w="80" w:type="dxa"/>
            </w:tcMar>
            <w:vAlign w:val="center"/>
            <w:hideMark/>
          </w:tcPr>
          <w:p>
            <w:pPr>
              <w:pStyle w:val="li"/>
              <w:numPr>
                <w:ilvl w:val="0"/>
                <w:numId w:val="6"/>
              </w:numPr>
              <w:spacing w:before="0" w:after="30"/>
              <w:ind w:left="375" w:hanging="183"/>
              <w:jc w:val="left"/>
              <w:rPr>
                <w:rStyle w:val="tag"/>
                <w:rFonts w:ascii="Arial" w:eastAsia="Arial" w:hAnsi="Arial" w:cs="Arial"/>
                <w:b w:val="0"/>
                <w:bCs w:val="0"/>
                <w:i w:val="0"/>
                <w:iCs w:val="0"/>
                <w:smallCaps w:val="0"/>
                <w:color w:val="000000"/>
                <w:sz w:val="18"/>
                <w:szCs w:val="18"/>
              </w:rPr>
            </w:pPr>
            <w:r>
              <w:rPr>
                <w:rStyle w:val="tag"/>
                <w:rFonts w:ascii="Arial" w:eastAsia="Arial" w:hAnsi="Arial" w:cs="Arial"/>
                <w:b w:val="0"/>
                <w:bCs w:val="0"/>
                <w:i w:val="0"/>
                <w:iCs w:val="0"/>
                <w:smallCaps w:val="0"/>
                <w:color w:val="000000"/>
                <w:sz w:val="18"/>
                <w:szCs w:val="18"/>
              </w:rPr>
              <w:t>Connaissance de l'environnement Windows</w:t>
            </w:r>
          </w:p>
        </w:tc>
      </w:tr>
      <w:tr>
        <w:tblPrEx>
          <w:tblW w:w="5000" w:type="pct"/>
          <w:tblInd w:w="80" w:type="dxa"/>
          <w:tblCellMar>
            <w:top w:w="75" w:type="dxa"/>
            <w:left w:w="75" w:type="dxa"/>
            <w:bottom w:w="75" w:type="dxa"/>
            <w:right w:w="75" w:type="dxa"/>
          </w:tblCellMar>
          <w:tblLook w:val="05E0"/>
        </w:tblPrEx>
        <w:trPr>
          <w:trHeight w:val="255"/>
        </w:trPr>
        <w:tc>
          <w:tcPr>
            <w:vMerge/>
            <w:vAlign w:val="center"/>
            <w:hideMark/>
          </w:tcPr>
          <w:p>
            <w:pPr>
              <w:rPr>
                <w:rStyle w:val="tag"/>
                <w:rFonts w:ascii="Arial" w:eastAsia="Arial" w:hAnsi="Arial" w:cs="Arial"/>
                <w:b w:val="0"/>
                <w:bCs w:val="0"/>
                <w:i w:val="0"/>
                <w:iCs w:val="0"/>
                <w:smallCaps w:val="0"/>
                <w:color w:val="000000"/>
                <w:sz w:val="18"/>
                <w:szCs w:val="18"/>
              </w:rPr>
            </w:pPr>
          </w:p>
        </w:tc>
        <w:tc>
          <w:tcPr>
            <w:tcW w:w="1350" w:type="pct"/>
            <w:shd w:val="clear" w:color="auto" w:fill="48B9B2"/>
            <w:noWrap w:val="0"/>
            <w:tcMar>
              <w:top w:w="75" w:type="dxa"/>
              <w:left w:w="80" w:type="dxa"/>
              <w:bottom w:w="75" w:type="dxa"/>
              <w:right w:w="80" w:type="dxa"/>
            </w:tcMar>
            <w:vAlign w:val="center"/>
            <w:hideMark/>
          </w:tcPr>
          <w:p>
            <w:pPr>
              <w:pStyle w:val="p"/>
              <w:spacing w:before="15" w:after="30"/>
              <w:ind w:left="0" w:right="0"/>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FFFFFF"/>
                <w:sz w:val="22"/>
                <w:szCs w:val="22"/>
              </w:rPr>
              <w:t>Demande d'informations</w:t>
            </w:r>
          </w:p>
        </w:tc>
      </w:tr>
      <w:tr>
        <w:tblPrEx>
          <w:tblW w:w="5000" w:type="pct"/>
          <w:tblInd w:w="80" w:type="dxa"/>
          <w:tblCellMar>
            <w:top w:w="75" w:type="dxa"/>
            <w:left w:w="75" w:type="dxa"/>
            <w:bottom w:w="75" w:type="dxa"/>
            <w:right w:w="75" w:type="dxa"/>
          </w:tblCellMar>
          <w:tblLook w:val="05E0"/>
        </w:tblPrEx>
        <w:tc>
          <w:tcPr>
            <w:vMerge/>
            <w:vAlign w:val="center"/>
            <w:hideMark/>
          </w:tcPr>
          <w:p>
            <w:pPr>
              <w:rPr>
                <w:rFonts w:ascii="Arial" w:eastAsia="Arial" w:hAnsi="Arial" w:cs="Arial"/>
                <w:b w:val="0"/>
                <w:bCs w:val="0"/>
                <w:i w:val="0"/>
                <w:iCs w:val="0"/>
                <w:smallCaps w:val="0"/>
                <w:color w:val="FFFFFF"/>
                <w:sz w:val="22"/>
                <w:szCs w:val="22"/>
              </w:rPr>
            </w:pPr>
          </w:p>
        </w:tc>
        <w:tc>
          <w:tcPr>
            <w:tcW w:w="1350" w:type="pct"/>
            <w:vMerge w:val="restart"/>
            <w:tcBorders>
              <w:bottom w:val="none" w:sz="0" w:space="0" w:color="auto"/>
            </w:tcBorders>
            <w:noWrap w:val="0"/>
            <w:tcMar>
              <w:top w:w="75" w:type="dxa"/>
              <w:left w:w="80" w:type="dxa"/>
              <w:bottom w:w="75" w:type="dxa"/>
              <w:right w:w="80" w:type="dxa"/>
            </w:tcMar>
            <w:vAlign w:val="center"/>
            <w:hideMark/>
          </w:tcPr>
          <w:p>
            <w:pPr>
              <w:pStyle w:val="p"/>
              <w:spacing w:before="15" w:after="30"/>
              <w:ind w:left="0" w:right="0"/>
              <w:jc w:val="center"/>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000000"/>
                <w:sz w:val="18"/>
                <w:szCs w:val="18"/>
              </w:rPr>
              <w:t>02 30 96 68 40</w:t>
            </w:r>
            <w:r>
              <w:rPr>
                <w:rFonts w:ascii="Arial" w:eastAsia="Arial" w:hAnsi="Arial" w:cs="Arial"/>
                <w:b w:val="0"/>
                <w:bCs w:val="0"/>
                <w:i w:val="0"/>
                <w:iCs w:val="0"/>
                <w:smallCaps w:val="0"/>
                <w:color w:val="000000"/>
                <w:sz w:val="18"/>
                <w:szCs w:val="18"/>
              </w:rPr>
              <w:br/>
            </w:r>
            <w:r>
              <w:rPr>
                <w:rFonts w:ascii="Arial" w:eastAsia="Arial" w:hAnsi="Arial" w:cs="Arial"/>
                <w:b w:val="0"/>
                <w:bCs w:val="0"/>
                <w:i w:val="0"/>
                <w:iCs w:val="0"/>
                <w:smallCaps w:val="0"/>
                <w:color w:val="000000"/>
                <w:sz w:val="18"/>
                <w:szCs w:val="18"/>
              </w:rPr>
              <w:t>formation@key-form.fr</w:t>
            </w:r>
          </w:p>
        </w:tc>
      </w:tr>
      <w:tr>
        <w:tblPrEx>
          <w:tblW w:w="5000" w:type="pct"/>
          <w:tblInd w:w="80" w:type="dxa"/>
          <w:tblCellMar>
            <w:top w:w="75" w:type="dxa"/>
            <w:left w:w="75" w:type="dxa"/>
            <w:bottom w:w="75" w:type="dxa"/>
            <w:right w:w="75" w:type="dxa"/>
          </w:tblCellMar>
          <w:tblLook w:val="05E0"/>
        </w:tblPrEx>
        <w:tc>
          <w:tcPr>
            <w:vMerge/>
            <w:vAlign w:val="center"/>
            <w:hideMark/>
          </w:tcPr>
          <w:p>
            <w:pPr>
              <w:rPr>
                <w:rFonts w:ascii="Arial" w:eastAsia="Arial" w:hAnsi="Arial" w:cs="Arial"/>
                <w:b w:val="0"/>
                <w:bCs w:val="0"/>
                <w:i w:val="0"/>
                <w:iCs w:val="0"/>
                <w:smallCaps w:val="0"/>
                <w:color w:val="000000"/>
                <w:sz w:val="18"/>
                <w:szCs w:val="18"/>
              </w:rPr>
            </w:pPr>
          </w:p>
        </w:tc>
        <w:tc>
          <w:tcPr>
            <w:vMerge/>
            <w:vAlign w:val="center"/>
            <w:hideMark/>
          </w:tcPr>
          <w:p>
            <w:pPr>
              <w:rPr>
                <w:rFonts w:ascii="Arial" w:eastAsia="Arial" w:hAnsi="Arial" w:cs="Arial"/>
                <w:b w:val="0"/>
                <w:bCs w:val="0"/>
                <w:i w:val="0"/>
                <w:iCs w:val="0"/>
                <w:smallCaps w:val="0"/>
                <w:color w:val="000000"/>
                <w:sz w:val="18"/>
                <w:szCs w:val="18"/>
              </w:rPr>
            </w:pPr>
          </w:p>
        </w:tc>
      </w:tr>
      <w:tr>
        <w:tblPrEx>
          <w:tblW w:w="5000" w:type="pct"/>
          <w:tblInd w:w="80" w:type="dxa"/>
          <w:tblCellMar>
            <w:top w:w="75" w:type="dxa"/>
            <w:left w:w="75" w:type="dxa"/>
            <w:bottom w:w="75" w:type="dxa"/>
            <w:right w:w="75" w:type="dxa"/>
          </w:tblCellMar>
          <w:tblLook w:val="05E0"/>
        </w:tblPrEx>
        <w:trPr>
          <w:trHeight w:val="255"/>
        </w:trPr>
        <w:tc>
          <w:tcPr>
            <w:vMerge/>
            <w:vAlign w:val="center"/>
            <w:hideMark/>
          </w:tcPr>
          <w:p>
            <w:pPr>
              <w:rPr>
                <w:rFonts w:ascii="Arial" w:eastAsia="Arial" w:hAnsi="Arial" w:cs="Arial"/>
                <w:b w:val="0"/>
                <w:bCs w:val="0"/>
                <w:i w:val="0"/>
                <w:iCs w:val="0"/>
                <w:smallCaps w:val="0"/>
                <w:color w:val="000000"/>
                <w:sz w:val="18"/>
                <w:szCs w:val="18"/>
              </w:rPr>
            </w:pPr>
          </w:p>
        </w:tc>
        <w:tc>
          <w:tcPr>
            <w:tcW w:w="1350" w:type="pct"/>
            <w:shd w:val="clear" w:color="auto" w:fill="48B9B2"/>
            <w:noWrap w:val="0"/>
            <w:tcMar>
              <w:top w:w="75" w:type="dxa"/>
              <w:left w:w="80" w:type="dxa"/>
              <w:bottom w:w="75" w:type="dxa"/>
              <w:right w:w="80" w:type="dxa"/>
            </w:tcMar>
            <w:vAlign w:val="center"/>
            <w:hideMark/>
          </w:tcPr>
          <w:p>
            <w:pPr>
              <w:pStyle w:val="p"/>
              <w:spacing w:before="15" w:after="30"/>
              <w:ind w:left="0" w:right="0"/>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FFFFFF"/>
                <w:sz w:val="22"/>
                <w:szCs w:val="22"/>
              </w:rPr>
              <w:t>Accessibilité</w:t>
            </w:r>
          </w:p>
        </w:tc>
      </w:tr>
      <w:tr>
        <w:tblPrEx>
          <w:tblW w:w="5000" w:type="pct"/>
          <w:tblInd w:w="80" w:type="dxa"/>
          <w:tblCellMar>
            <w:top w:w="75" w:type="dxa"/>
            <w:left w:w="75" w:type="dxa"/>
            <w:bottom w:w="75" w:type="dxa"/>
            <w:right w:w="75" w:type="dxa"/>
          </w:tblCellMar>
          <w:tblLook w:val="05E0"/>
        </w:tblPrEx>
        <w:tc>
          <w:tcPr>
            <w:vMerge/>
            <w:vAlign w:val="center"/>
            <w:hideMark/>
          </w:tcPr>
          <w:p>
            <w:pPr>
              <w:rPr>
                <w:rFonts w:ascii="Arial" w:eastAsia="Arial" w:hAnsi="Arial" w:cs="Arial"/>
                <w:b w:val="0"/>
                <w:bCs w:val="0"/>
                <w:i w:val="0"/>
                <w:iCs w:val="0"/>
                <w:smallCaps w:val="0"/>
                <w:color w:val="FFFFFF"/>
                <w:sz w:val="22"/>
                <w:szCs w:val="22"/>
              </w:rPr>
            </w:pPr>
          </w:p>
        </w:tc>
        <w:tc>
          <w:tcPr>
            <w:tcW w:w="1350" w:type="pct"/>
            <w:noWrap w:val="0"/>
            <w:tcMar>
              <w:top w:w="75" w:type="dxa"/>
              <w:left w:w="80" w:type="dxa"/>
              <w:bottom w:w="75" w:type="dxa"/>
              <w:right w:w="80" w:type="dxa"/>
            </w:tcMar>
            <w:vAlign w:val="center"/>
            <w:hideMark/>
          </w:tcPr>
          <w:p>
            <w:pPr>
              <w:rPr>
                <w:rFonts w:ascii="Calibri" w:eastAsia="Calibri" w:hAnsi="Calibri" w:cs="Calibri"/>
                <w:b w:val="0"/>
                <w:bCs w:val="0"/>
                <w:i w:val="0"/>
                <w:iCs w:val="0"/>
                <w:smallCaps w:val="0"/>
                <w:color w:val="000000"/>
              </w:rPr>
            </w:pPr>
            <w:r>
              <w:rPr>
                <w:rStyle w:val="tag"/>
                <w:rFonts w:ascii="Arial" w:eastAsia="Arial" w:hAnsi="Arial" w:cs="Arial"/>
                <w:b w:val="0"/>
                <w:bCs w:val="0"/>
                <w:i w:val="0"/>
                <w:iCs w:val="0"/>
                <w:smallCaps w:val="0"/>
                <w:color w:val="000000"/>
                <w:sz w:val="16"/>
                <w:szCs w:val="16"/>
              </w:rPr>
              <w:t>Conforme - Organisme ERP5 Référent handicap : Etienne RUPIN Sous un préavis de 30 jours pour s'assurer des conditions d'accueil adaptées. Contact : formation@key-form.fr - Tel 02 30 96 68 40</w:t>
            </w:r>
            <w:r>
              <w:rPr>
                <w:rStyle w:val="tag"/>
                <w:rFonts w:ascii="Arial" w:eastAsia="Arial" w:hAnsi="Arial" w:cs="Arial"/>
                <w:b w:val="0"/>
                <w:bCs w:val="0"/>
                <w:i w:val="0"/>
                <w:iCs w:val="0"/>
                <w:smallCaps w:val="0"/>
                <w:color w:val="000000"/>
                <w:sz w:val="16"/>
                <w:szCs w:val="16"/>
              </w:rPr>
              <w:br/>
            </w:r>
            <w:r>
              <w:rPr>
                <w:rFonts w:ascii="Arial" w:eastAsia="Arial" w:hAnsi="Arial" w:cs="Arial"/>
                <w:b w:val="0"/>
                <w:bCs w:val="0"/>
                <w:i w:val="0"/>
                <w:iCs w:val="0"/>
                <w:smallCaps w:val="0"/>
                <w:color w:val="000000"/>
                <w:sz w:val="16"/>
                <w:szCs w:val="16"/>
              </w:rPr>
              <w:t>Les personnes en situation de handicap bénéficient d’un accompagnement individuel par notre référent handicap dédié.</w:t>
            </w:r>
          </w:p>
        </w:tc>
      </w:tr>
      <w:tr>
        <w:tblPrEx>
          <w:tblW w:w="5000" w:type="pct"/>
          <w:tblInd w:w="80" w:type="dxa"/>
          <w:tblCellMar>
            <w:top w:w="75" w:type="dxa"/>
            <w:left w:w="75" w:type="dxa"/>
            <w:bottom w:w="75" w:type="dxa"/>
            <w:right w:w="75" w:type="dxa"/>
          </w:tblCellMar>
          <w:tblLook w:val="05E0"/>
        </w:tblPrEx>
        <w:trPr>
          <w:trHeight w:val="255"/>
        </w:trPr>
        <w:tc>
          <w:tcPr>
            <w:vMerge/>
            <w:vAlign w:val="center"/>
            <w:hideMark/>
          </w:tcPr>
          <w:p>
            <w:pPr>
              <w:rPr>
                <w:rFonts w:ascii="Arial" w:eastAsia="Arial" w:hAnsi="Arial" w:cs="Arial"/>
                <w:b w:val="0"/>
                <w:bCs w:val="0"/>
                <w:i w:val="0"/>
                <w:iCs w:val="0"/>
                <w:smallCaps w:val="0"/>
                <w:color w:val="000000"/>
                <w:sz w:val="16"/>
                <w:szCs w:val="16"/>
              </w:rPr>
            </w:pPr>
          </w:p>
        </w:tc>
        <w:tc>
          <w:tcPr>
            <w:tcW w:w="1350" w:type="pct"/>
            <w:shd w:val="clear" w:color="auto" w:fill="48B9B2"/>
            <w:noWrap w:val="0"/>
            <w:tcMar>
              <w:top w:w="75" w:type="dxa"/>
              <w:left w:w="80" w:type="dxa"/>
              <w:bottom w:w="75" w:type="dxa"/>
              <w:right w:w="80" w:type="dxa"/>
            </w:tcMar>
            <w:vAlign w:val="center"/>
            <w:hideMark/>
          </w:tcPr>
          <w:p>
            <w:pPr>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FFFFFF"/>
                <w:sz w:val="22"/>
                <w:szCs w:val="22"/>
              </w:rPr>
              <w:t>Dates et délais d'accès</w:t>
            </w:r>
          </w:p>
        </w:tc>
      </w:tr>
      <w:tr>
        <w:tblPrEx>
          <w:tblW w:w="5000" w:type="pct"/>
          <w:tblInd w:w="80" w:type="dxa"/>
          <w:tblCellMar>
            <w:top w:w="75" w:type="dxa"/>
            <w:left w:w="75" w:type="dxa"/>
            <w:bottom w:w="75" w:type="dxa"/>
            <w:right w:w="75" w:type="dxa"/>
          </w:tblCellMar>
          <w:tblLook w:val="05E0"/>
        </w:tblPrEx>
        <w:tc>
          <w:tcPr>
            <w:vMerge/>
            <w:vAlign w:val="center"/>
            <w:hideMark/>
          </w:tcPr>
          <w:p>
            <w:pPr>
              <w:rPr>
                <w:rFonts w:ascii="Arial" w:eastAsia="Arial" w:hAnsi="Arial" w:cs="Arial"/>
                <w:b w:val="0"/>
                <w:bCs w:val="0"/>
                <w:i w:val="0"/>
                <w:iCs w:val="0"/>
                <w:smallCaps w:val="0"/>
                <w:color w:val="FFFFFF"/>
                <w:sz w:val="22"/>
                <w:szCs w:val="22"/>
              </w:rPr>
            </w:pPr>
          </w:p>
        </w:tc>
        <w:tc>
          <w:tcPr>
            <w:tcW w:w="1350" w:type="pct"/>
            <w:noWrap w:val="0"/>
            <w:tcMar>
              <w:top w:w="75" w:type="dxa"/>
              <w:left w:w="80" w:type="dxa"/>
              <w:bottom w:w="75" w:type="dxa"/>
              <w:right w:w="80" w:type="dxa"/>
            </w:tcMar>
            <w:vAlign w:val="center"/>
            <w:hideMark/>
          </w:tcPr>
          <w:p>
            <w:pPr>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16"/>
                <w:szCs w:val="16"/>
              </w:rPr>
              <w:t>La durée estimée entre la demande et l'entrée en formation varie selon les modalités de financement : temps de traitement du dossier des prises en charge, délai de rétractation pour les particuliers.</w:t>
            </w:r>
          </w:p>
        </w:tc>
      </w:tr>
      <w:tr>
        <w:tblPrEx>
          <w:tblW w:w="5000" w:type="pct"/>
          <w:tblInd w:w="80" w:type="dxa"/>
          <w:tblCellMar>
            <w:top w:w="75" w:type="dxa"/>
            <w:left w:w="75" w:type="dxa"/>
            <w:bottom w:w="75" w:type="dxa"/>
            <w:right w:w="75" w:type="dxa"/>
          </w:tblCellMar>
          <w:tblLook w:val="05E0"/>
        </w:tblPrEx>
        <w:trPr>
          <w:trHeight w:val="255"/>
        </w:trPr>
        <w:tc>
          <w:tcPr>
            <w:vMerge/>
            <w:vAlign w:val="center"/>
            <w:hideMark/>
          </w:tcPr>
          <w:p>
            <w:pPr>
              <w:rPr>
                <w:rFonts w:ascii="Calibri" w:eastAsia="Calibri" w:hAnsi="Calibri" w:cs="Calibri"/>
                <w:b w:val="0"/>
                <w:bCs w:val="0"/>
                <w:i w:val="0"/>
                <w:iCs w:val="0"/>
                <w:smallCaps w:val="0"/>
                <w:color w:val="000000"/>
                <w:sz w:val="16"/>
                <w:szCs w:val="16"/>
              </w:rPr>
            </w:pPr>
          </w:p>
        </w:tc>
        <w:tc>
          <w:tcPr>
            <w:tcW w:w="1350" w:type="pct"/>
            <w:shd w:val="clear" w:color="auto" w:fill="48B9B2"/>
            <w:noWrap w:val="0"/>
            <w:tcMar>
              <w:top w:w="75" w:type="dxa"/>
              <w:left w:w="80" w:type="dxa"/>
              <w:bottom w:w="75" w:type="dxa"/>
              <w:right w:w="80" w:type="dxa"/>
            </w:tcMar>
            <w:vAlign w:val="center"/>
            <w:hideMark/>
          </w:tcPr>
          <w:p>
            <w:pPr>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FFFFFF"/>
                <w:sz w:val="22"/>
                <w:szCs w:val="22"/>
              </w:rPr>
              <w:t>Lieu de formation</w:t>
            </w:r>
          </w:p>
        </w:tc>
      </w:tr>
      <w:tr>
        <w:tblPrEx>
          <w:tblW w:w="5000" w:type="pct"/>
          <w:tblInd w:w="80" w:type="dxa"/>
          <w:tblCellMar>
            <w:top w:w="75" w:type="dxa"/>
            <w:left w:w="75" w:type="dxa"/>
            <w:bottom w:w="75" w:type="dxa"/>
            <w:right w:w="75" w:type="dxa"/>
          </w:tblCellMar>
          <w:tblLook w:val="05E0"/>
        </w:tblPrEx>
        <w:tc>
          <w:tcPr>
            <w:vMerge/>
            <w:vAlign w:val="center"/>
            <w:hideMark/>
          </w:tcPr>
          <w:p>
            <w:pPr>
              <w:rPr>
                <w:rFonts w:ascii="Arial" w:eastAsia="Arial" w:hAnsi="Arial" w:cs="Arial"/>
                <w:b w:val="0"/>
                <w:bCs w:val="0"/>
                <w:i w:val="0"/>
                <w:iCs w:val="0"/>
                <w:smallCaps w:val="0"/>
                <w:color w:val="FFFFFF"/>
                <w:sz w:val="22"/>
                <w:szCs w:val="22"/>
              </w:rPr>
            </w:pPr>
          </w:p>
        </w:tc>
        <w:tc>
          <w:tcPr>
            <w:tcW w:w="1350" w:type="pct"/>
            <w:noWrap w:val="0"/>
            <w:tcMar>
              <w:top w:w="75" w:type="dxa"/>
              <w:left w:w="80" w:type="dxa"/>
              <w:bottom w:w="75" w:type="dxa"/>
              <w:right w:w="80" w:type="dxa"/>
            </w:tcMar>
            <w:vAlign w:val="center"/>
            <w:hideMark/>
          </w:tcPr>
          <w:p>
            <w:pPr>
              <w:pStyle w:val="p"/>
              <w:spacing w:before="15" w:after="30"/>
              <w:ind w:left="0" w:right="0"/>
              <w:rPr>
                <w:rFonts w:ascii="Calibri" w:eastAsia="Calibri" w:hAnsi="Calibri" w:cs="Calibri"/>
                <w:b w:val="0"/>
                <w:bCs w:val="0"/>
                <w:i w:val="0"/>
                <w:iCs w:val="0"/>
                <w:smallCaps w:val="0"/>
                <w:color w:val="000000"/>
              </w:rPr>
            </w:pPr>
            <w:r>
              <w:rPr>
                <w:rFonts w:ascii="Arial" w:eastAsia="Arial" w:hAnsi="Arial" w:cs="Arial"/>
                <w:b w:val="0"/>
                <w:bCs w:val="0"/>
                <w:i/>
                <w:iCs/>
                <w:smallCaps w:val="0"/>
                <w:color w:val="000000"/>
                <w:sz w:val="18"/>
                <w:szCs w:val="18"/>
              </w:rPr>
              <w:t>Inter :</w:t>
            </w:r>
          </w:p>
          <w:p>
            <w:pPr>
              <w:pStyle w:val="p"/>
              <w:spacing w:before="15" w:after="30"/>
              <w:ind w:left="0" w:right="0"/>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000000"/>
                <w:sz w:val="16"/>
                <w:szCs w:val="16"/>
              </w:rPr>
              <w:t>KEY FORM &amp; Solutions</w:t>
            </w:r>
          </w:p>
          <w:p>
            <w:pPr>
              <w:pStyle w:val="p"/>
              <w:spacing w:before="15" w:after="30"/>
              <w:ind w:left="0" w:right="0"/>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000000"/>
                <w:sz w:val="16"/>
                <w:szCs w:val="16"/>
              </w:rPr>
              <w:t>7 rue de Vezin</w:t>
            </w:r>
          </w:p>
          <w:p>
            <w:pPr>
              <w:pStyle w:val="p"/>
              <w:spacing w:before="15" w:after="30"/>
              <w:ind w:left="0" w:right="0"/>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000000"/>
                <w:sz w:val="16"/>
                <w:szCs w:val="16"/>
              </w:rPr>
              <w:t>35000 Rennes</w:t>
            </w:r>
          </w:p>
          <w:p>
            <w:pPr>
              <w:pStyle w:val="p"/>
              <w:spacing w:before="15" w:after="30"/>
              <w:ind w:left="0" w:right="0"/>
              <w:rPr>
                <w:rFonts w:ascii="Calibri" w:eastAsia="Calibri" w:hAnsi="Calibri" w:cs="Calibri"/>
                <w:b w:val="0"/>
                <w:bCs w:val="0"/>
                <w:i w:val="0"/>
                <w:iCs w:val="0"/>
                <w:smallCaps w:val="0"/>
                <w:color w:val="000000"/>
              </w:rPr>
            </w:pPr>
            <w:r>
              <w:rPr>
                <w:rFonts w:ascii="Arial" w:eastAsia="Arial" w:hAnsi="Arial" w:cs="Arial"/>
                <w:b w:val="0"/>
                <w:bCs w:val="0"/>
                <w:i/>
                <w:iCs/>
                <w:smallCaps w:val="0"/>
                <w:color w:val="000000"/>
                <w:sz w:val="18"/>
                <w:szCs w:val="18"/>
              </w:rPr>
              <w:t>Intra :</w:t>
            </w:r>
          </w:p>
          <w:p>
            <w:pPr>
              <w:pStyle w:val="p"/>
              <w:spacing w:before="15" w:after="30"/>
              <w:ind w:left="0" w:right="0"/>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000000"/>
                <w:sz w:val="16"/>
                <w:szCs w:val="16"/>
              </w:rPr>
              <w:t>France métropolitaine </w:t>
            </w:r>
          </w:p>
        </w:tc>
      </w:tr>
      <w:tr>
        <w:tblPrEx>
          <w:tblW w:w="5000" w:type="pct"/>
          <w:tblInd w:w="80" w:type="dxa"/>
          <w:tblCellMar>
            <w:top w:w="75" w:type="dxa"/>
            <w:left w:w="75" w:type="dxa"/>
            <w:bottom w:w="75" w:type="dxa"/>
            <w:right w:w="75" w:type="dxa"/>
          </w:tblCellMar>
          <w:tblLook w:val="05E0"/>
        </w:tblPrEx>
        <w:trPr>
          <w:trHeight w:val="255"/>
        </w:trPr>
        <w:tc>
          <w:tcPr>
            <w:vMerge/>
            <w:vAlign w:val="center"/>
            <w:hideMark/>
          </w:tcPr>
          <w:p>
            <w:pPr>
              <w:rPr>
                <w:rFonts w:ascii="Arial" w:eastAsia="Arial" w:hAnsi="Arial" w:cs="Arial"/>
                <w:b w:val="0"/>
                <w:bCs w:val="0"/>
                <w:i w:val="0"/>
                <w:iCs w:val="0"/>
                <w:smallCaps w:val="0"/>
                <w:color w:val="000000"/>
                <w:sz w:val="16"/>
                <w:szCs w:val="16"/>
              </w:rPr>
            </w:pPr>
          </w:p>
        </w:tc>
        <w:tc>
          <w:tcPr>
            <w:tcW w:w="1350" w:type="pct"/>
            <w:shd w:val="clear" w:color="auto" w:fill="48B9B2"/>
            <w:noWrap w:val="0"/>
            <w:tcMar>
              <w:top w:w="75" w:type="dxa"/>
              <w:left w:w="80" w:type="dxa"/>
              <w:bottom w:w="75" w:type="dxa"/>
              <w:right w:w="80" w:type="dxa"/>
            </w:tcMar>
            <w:vAlign w:val="center"/>
            <w:hideMark/>
          </w:tcPr>
          <w:p>
            <w:pPr>
              <w:rPr>
                <w:rFonts w:ascii="Calibri" w:eastAsia="Calibri" w:hAnsi="Calibri" w:cs="Calibri"/>
                <w:b w:val="0"/>
                <w:bCs w:val="0"/>
                <w:i w:val="0"/>
                <w:iCs w:val="0"/>
                <w:smallCaps w:val="0"/>
                <w:color w:val="000000"/>
              </w:rPr>
            </w:pPr>
            <w:r>
              <w:rPr>
                <w:rFonts w:ascii="Arial" w:eastAsia="Arial" w:hAnsi="Arial" w:cs="Arial"/>
                <w:b w:val="0"/>
                <w:bCs w:val="0"/>
                <w:i w:val="0"/>
                <w:iCs w:val="0"/>
                <w:smallCaps w:val="0"/>
                <w:color w:val="FFFFFF"/>
                <w:sz w:val="22"/>
                <w:szCs w:val="22"/>
              </w:rPr>
              <w:t>Indicateurs de qualité</w:t>
            </w:r>
          </w:p>
        </w:tc>
      </w:tr>
      <w:tr>
        <w:tblPrEx>
          <w:tblW w:w="5000" w:type="pct"/>
          <w:tblInd w:w="80" w:type="dxa"/>
          <w:tblCellMar>
            <w:top w:w="75" w:type="dxa"/>
            <w:left w:w="75" w:type="dxa"/>
            <w:bottom w:w="75" w:type="dxa"/>
            <w:right w:w="75" w:type="dxa"/>
          </w:tblCellMar>
          <w:tblLook w:val="05E0"/>
        </w:tblPrEx>
        <w:tc>
          <w:tcPr>
            <w:vMerge/>
            <w:vAlign w:val="center"/>
            <w:hideMark/>
          </w:tcPr>
          <w:p>
            <w:pPr>
              <w:rPr>
                <w:rFonts w:ascii="Arial" w:eastAsia="Arial" w:hAnsi="Arial" w:cs="Arial"/>
                <w:b w:val="0"/>
                <w:bCs w:val="0"/>
                <w:i w:val="0"/>
                <w:iCs w:val="0"/>
                <w:smallCaps w:val="0"/>
                <w:color w:val="FFFFFF"/>
                <w:sz w:val="22"/>
                <w:szCs w:val="22"/>
              </w:rPr>
            </w:pPr>
          </w:p>
        </w:tc>
        <w:tc>
          <w:tcPr>
            <w:tcW w:w="1350" w:type="pct"/>
            <w:noWrap w:val="0"/>
            <w:tcMar>
              <w:top w:w="75" w:type="dxa"/>
              <w:left w:w="80" w:type="dxa"/>
              <w:bottom w:w="75" w:type="dxa"/>
              <w:right w:w="80" w:type="dxa"/>
            </w:tcMar>
            <w:vAlign w:val="center"/>
            <w:hideMark/>
          </w:tcPr>
          <w:p>
            <w:pPr>
              <w:pStyle w:val="p"/>
              <w:spacing w:before="15" w:after="30"/>
              <w:ind w:left="0" w:right="0"/>
              <w:rPr>
                <w:rFonts w:ascii="Calibri" w:eastAsia="Calibri" w:hAnsi="Calibri" w:cs="Calibri"/>
                <w:b w:val="0"/>
                <w:bCs w:val="0"/>
                <w:i w:val="0"/>
                <w:iCs w:val="0"/>
                <w:smallCaps w:val="0"/>
                <w:color w:val="000000"/>
              </w:rPr>
            </w:pPr>
            <w:r>
              <w:rPr>
                <w:rStyle w:val="tag"/>
                <w:rFonts w:ascii="Arial" w:eastAsia="Arial" w:hAnsi="Arial" w:cs="Arial"/>
                <w:b w:val="0"/>
                <w:bCs w:val="0"/>
                <w:i w:val="0"/>
                <w:iCs w:val="0"/>
                <w:smallCaps w:val="0"/>
                <w:color w:val="000000"/>
                <w:sz w:val="16"/>
                <w:szCs w:val="16"/>
              </w:rPr>
              <w:t>Taux de satisfaction : 98%</w:t>
            </w:r>
          </w:p>
        </w:tc>
      </w:tr>
      <w:tr>
        <w:tblPrEx>
          <w:tblW w:w="5000" w:type="pct"/>
          <w:tblInd w:w="80" w:type="dxa"/>
          <w:tblCellMar>
            <w:top w:w="75" w:type="dxa"/>
            <w:left w:w="75" w:type="dxa"/>
            <w:bottom w:w="75" w:type="dxa"/>
            <w:right w:w="75" w:type="dxa"/>
          </w:tblCellMar>
          <w:tblLook w:val="05E0"/>
        </w:tblPrEx>
        <w:tc>
          <w:tcPr>
            <w:vMerge/>
            <w:vAlign w:val="center"/>
            <w:hideMark/>
          </w:tcPr>
          <w:p>
            <w:pPr>
              <w:rPr>
                <w:rStyle w:val="tag"/>
                <w:rFonts w:ascii="Arial" w:eastAsia="Arial" w:hAnsi="Arial" w:cs="Arial"/>
                <w:b w:val="0"/>
                <w:bCs w:val="0"/>
                <w:i w:val="0"/>
                <w:iCs w:val="0"/>
                <w:smallCaps w:val="0"/>
                <w:color w:val="000000"/>
                <w:sz w:val="16"/>
                <w:szCs w:val="16"/>
              </w:rPr>
            </w:pPr>
          </w:p>
        </w:tc>
        <w:tc>
          <w:tcPr>
            <w:tcW w:w="1350" w:type="pct"/>
            <w:noWrap w:val="0"/>
            <w:tcMar>
              <w:top w:w="75" w:type="dxa"/>
              <w:left w:w="80" w:type="dxa"/>
              <w:bottom w:w="75" w:type="dxa"/>
              <w:right w:w="80" w:type="dxa"/>
            </w:tcMar>
            <w:vAlign w:val="top"/>
            <w:hideMark/>
          </w:tcPr>
          <w:p>
            <w:pPr>
              <w:jc w:val="center"/>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strike w:val="0"/>
                <w:color w:val="000000"/>
                <w:u w:val="none"/>
              </w:rPr>
              <w:drawing>
                <wp:inline>
                  <wp:extent cx="1333500" cy="5715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1333500" cy="571500"/>
                          </a:xfrm>
                          <a:prstGeom prst="rect">
                            <a:avLst/>
                          </a:prstGeom>
                        </pic:spPr>
                      </pic:pic>
                    </a:graphicData>
                  </a:graphic>
                </wp:inline>
              </w:drawing>
            </w:r>
          </w:p>
        </w:tc>
      </w:tr>
    </w:tbl>
    <w:p>
      <w:pPr>
        <w:pStyle w:val="p"/>
        <w:spacing w:before="15" w:after="30"/>
        <w:ind w:left="0" w:right="0"/>
        <w:rPr>
          <w:rFonts w:ascii="Calibri" w:eastAsia="Calibri" w:hAnsi="Calibri" w:cs="Calibri"/>
          <w:sz w:val="18"/>
          <w:szCs w:val="18"/>
        </w:rPr>
      </w:pPr>
      <w:r>
        <w:rPr>
          <w:rFonts w:ascii="Calibri" w:eastAsia="Calibri" w:hAnsi="Calibri" w:cs="Calibri"/>
          <w:sz w:val="18"/>
          <w:szCs w:val="18"/>
        </w:rPr>
        <w:t> </w:t>
      </w:r>
    </w:p>
    <w:p w:rsidR="00A77B3E"/>
    <w:sectPr>
      <w:headerReference w:type="default" r:id="rId10"/>
      <w:footerReference w:type="default" r:id="rId11"/>
      <w:headerReference w:type="first" r:id="rId12"/>
      <w:footerReference w:type="first" r:id="rId13"/>
      <w:pgSz w:w="11906" w:h="16838"/>
      <w:pgMar w:top="510" w:right="624" w:bottom="340" w:left="624" w:header="510" w:footer="34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
      <w:spacing w:before="15" w:after="30"/>
      <w:ind w:left="0" w:right="0"/>
      <w:jc w:val="center"/>
      <w:rPr>
        <w:rFonts w:ascii="Calibri" w:eastAsia="Calibri" w:hAnsi="Calibri" w:cs="Calibri"/>
        <w:sz w:val="18"/>
        <w:szCs w:val="18"/>
      </w:rPr>
    </w:pPr>
    <w:r>
      <w:rPr>
        <w:rStyle w:val="tag"/>
        <w:rFonts w:ascii="Calibri" w:eastAsia="Calibri" w:hAnsi="Calibri" w:cs="Calibri"/>
        <w:color w:val="999999"/>
        <w:sz w:val="16"/>
        <w:szCs w:val="16"/>
      </w:rPr>
      <w:t>KEY FORM &amp; Solutions</w:t>
    </w:r>
    <w:r>
      <w:rPr>
        <w:rFonts w:ascii="Calibri" w:eastAsia="Calibri" w:hAnsi="Calibri" w:cs="Calibri"/>
        <w:color w:val="999999"/>
        <w:sz w:val="16"/>
        <w:szCs w:val="16"/>
      </w:rPr>
      <w:t> | </w:t>
    </w:r>
    <w:r>
      <w:rPr>
        <w:rStyle w:val="tag"/>
        <w:rFonts w:ascii="Calibri" w:eastAsia="Calibri" w:hAnsi="Calibri" w:cs="Calibri"/>
        <w:color w:val="999999"/>
        <w:sz w:val="16"/>
        <w:szCs w:val="16"/>
      </w:rPr>
      <w:t>7 rue de Vezin</w:t>
    </w:r>
    <w:r>
      <w:rPr>
        <w:rFonts w:ascii="Calibri" w:eastAsia="Calibri" w:hAnsi="Calibri" w:cs="Calibri"/>
        <w:color w:val="999999"/>
        <w:sz w:val="16"/>
        <w:szCs w:val="16"/>
      </w:rPr>
      <w:t>, </w:t>
    </w:r>
    <w:r>
      <w:rPr>
        <w:rStyle w:val="tag"/>
        <w:rFonts w:ascii="Calibri" w:eastAsia="Calibri" w:hAnsi="Calibri" w:cs="Calibri"/>
        <w:color w:val="999999"/>
        <w:sz w:val="16"/>
        <w:szCs w:val="16"/>
      </w:rPr>
      <w:t>Rennes</w:t>
    </w:r>
    <w:r>
      <w:rPr>
        <w:rFonts w:ascii="Calibri" w:eastAsia="Calibri" w:hAnsi="Calibri" w:cs="Calibri"/>
        <w:color w:val="999999"/>
        <w:sz w:val="16"/>
        <w:szCs w:val="16"/>
      </w:rPr>
      <w:t> </w:t>
    </w:r>
    <w:r>
      <w:rPr>
        <w:rStyle w:val="tag"/>
        <w:rFonts w:ascii="Calibri" w:eastAsia="Calibri" w:hAnsi="Calibri" w:cs="Calibri"/>
        <w:color w:val="999999"/>
        <w:sz w:val="16"/>
        <w:szCs w:val="16"/>
      </w:rPr>
      <w:t>35000</w:t>
    </w:r>
    <w:r>
      <w:rPr>
        <w:rFonts w:ascii="Calibri" w:eastAsia="Calibri" w:hAnsi="Calibri" w:cs="Calibri"/>
        <w:color w:val="999999"/>
        <w:sz w:val="16"/>
        <w:szCs w:val="16"/>
      </w:rPr>
      <w:t> | Numéro SIRET: </w:t>
    </w:r>
    <w:r>
      <w:rPr>
        <w:rStyle w:val="tag"/>
        <w:rFonts w:ascii="Calibri" w:eastAsia="Calibri" w:hAnsi="Calibri" w:cs="Calibri"/>
        <w:i/>
        <w:iCs/>
        <w:color w:val="999999"/>
        <w:sz w:val="16"/>
        <w:szCs w:val="16"/>
      </w:rPr>
      <w:t>83759947100021</w:t>
    </w:r>
    <w:r>
      <w:rPr>
        <w:rStyle w:val="tag"/>
        <w:rFonts w:ascii="Calibri" w:eastAsia="Calibri" w:hAnsi="Calibri" w:cs="Calibri"/>
        <w:i/>
        <w:iCs/>
        <w:color w:val="999999"/>
        <w:sz w:val="16"/>
        <w:szCs w:val="16"/>
      </w:rPr>
      <w:br/>
    </w:r>
    <w:r>
      <w:rPr>
        <w:rFonts w:ascii="Calibri" w:eastAsia="Calibri" w:hAnsi="Calibri" w:cs="Calibri"/>
        <w:color w:val="999999"/>
        <w:sz w:val="16"/>
        <w:szCs w:val="16"/>
      </w:rPr>
      <w:t>Numéro de déclaration d'activité: </w:t>
    </w:r>
    <w:r>
      <w:rPr>
        <w:rStyle w:val="tag"/>
        <w:rFonts w:ascii="Calibri" w:eastAsia="Calibri" w:hAnsi="Calibri" w:cs="Calibri"/>
        <w:i/>
        <w:iCs/>
        <w:color w:val="999999"/>
        <w:sz w:val="16"/>
        <w:szCs w:val="16"/>
      </w:rPr>
      <w:t>53351021035</w:t>
    </w:r>
    <w:r>
      <w:rPr>
        <w:rFonts w:ascii="Calibri" w:eastAsia="Calibri" w:hAnsi="Calibri" w:cs="Calibri"/>
        <w:i/>
        <w:iCs/>
        <w:color w:val="999999"/>
        <w:sz w:val="16"/>
        <w:szCs w:val="16"/>
      </w:rPr>
      <w:t> (auprès du préfet de région de:</w:t>
    </w:r>
    <w:r>
      <w:rPr>
        <w:rFonts w:ascii="Calibri" w:eastAsia="Calibri" w:hAnsi="Calibri" w:cs="Calibri"/>
        <w:color w:val="999999"/>
        <w:sz w:val="16"/>
        <w:szCs w:val="16"/>
      </w:rPr>
      <w:t> </w:t>
    </w:r>
    <w:r>
      <w:rPr>
        <w:rStyle w:val="tag"/>
        <w:rFonts w:ascii="Calibri" w:eastAsia="Calibri" w:hAnsi="Calibri" w:cs="Calibri"/>
        <w:i/>
        <w:iCs/>
        <w:color w:val="999999"/>
        <w:sz w:val="16"/>
        <w:szCs w:val="16"/>
      </w:rPr>
      <w:t>Bretagne</w:t>
    </w:r>
    <w:r>
      <w:rPr>
        <w:rFonts w:ascii="Calibri" w:eastAsia="Calibri" w:hAnsi="Calibri" w:cs="Calibri"/>
        <w:i/>
        <w:iCs/>
        <w:color w:val="999999"/>
        <w:sz w:val="16"/>
        <w:szCs w:val="16"/>
      </w:rPr>
      <w:t>) | Dernière mise à jour : </w:t>
    </w:r>
    <w:r>
      <w:rPr>
        <w:rStyle w:val="tag"/>
        <w:rFonts w:ascii="Calibri" w:eastAsia="Calibri" w:hAnsi="Calibri" w:cs="Calibri"/>
        <w:i/>
        <w:iCs/>
        <w:color w:val="999999"/>
        <w:sz w:val="16"/>
        <w:szCs w:val="16"/>
      </w:rPr>
      <w:t>20 mars 2026</w:t>
    </w:r>
  </w:p>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
      <w:spacing w:before="15" w:after="30"/>
      <w:ind w:left="0" w:right="0"/>
      <w:jc w:val="center"/>
      <w:rPr>
        <w:rFonts w:ascii="Calibri" w:eastAsia="Calibri" w:hAnsi="Calibri" w:cs="Calibri"/>
        <w:sz w:val="18"/>
        <w:szCs w:val="18"/>
      </w:rPr>
    </w:pPr>
    <w:r>
      <w:rPr>
        <w:rStyle w:val="tag"/>
        <w:rFonts w:ascii="Calibri" w:eastAsia="Calibri" w:hAnsi="Calibri" w:cs="Calibri"/>
        <w:color w:val="999999"/>
        <w:sz w:val="16"/>
        <w:szCs w:val="16"/>
      </w:rPr>
      <w:t>KEY FORM &amp; Solutions</w:t>
    </w:r>
    <w:r>
      <w:rPr>
        <w:rFonts w:ascii="Calibri" w:eastAsia="Calibri" w:hAnsi="Calibri" w:cs="Calibri"/>
        <w:color w:val="999999"/>
        <w:sz w:val="16"/>
        <w:szCs w:val="16"/>
      </w:rPr>
      <w:t> | </w:t>
    </w:r>
    <w:r>
      <w:rPr>
        <w:rStyle w:val="tag"/>
        <w:rFonts w:ascii="Calibri" w:eastAsia="Calibri" w:hAnsi="Calibri" w:cs="Calibri"/>
        <w:color w:val="999999"/>
        <w:sz w:val="16"/>
        <w:szCs w:val="16"/>
      </w:rPr>
      <w:t>7 rue de Vezin</w:t>
    </w:r>
    <w:r>
      <w:rPr>
        <w:rFonts w:ascii="Calibri" w:eastAsia="Calibri" w:hAnsi="Calibri" w:cs="Calibri"/>
        <w:color w:val="999999"/>
        <w:sz w:val="16"/>
        <w:szCs w:val="16"/>
      </w:rPr>
      <w:t>, </w:t>
    </w:r>
    <w:r>
      <w:rPr>
        <w:rStyle w:val="tag"/>
        <w:rFonts w:ascii="Calibri" w:eastAsia="Calibri" w:hAnsi="Calibri" w:cs="Calibri"/>
        <w:color w:val="999999"/>
        <w:sz w:val="16"/>
        <w:szCs w:val="16"/>
      </w:rPr>
      <w:t>Rennes</w:t>
    </w:r>
    <w:r>
      <w:rPr>
        <w:rFonts w:ascii="Calibri" w:eastAsia="Calibri" w:hAnsi="Calibri" w:cs="Calibri"/>
        <w:color w:val="999999"/>
        <w:sz w:val="16"/>
        <w:szCs w:val="16"/>
      </w:rPr>
      <w:t> </w:t>
    </w:r>
    <w:r>
      <w:rPr>
        <w:rStyle w:val="tag"/>
        <w:rFonts w:ascii="Calibri" w:eastAsia="Calibri" w:hAnsi="Calibri" w:cs="Calibri"/>
        <w:color w:val="999999"/>
        <w:sz w:val="16"/>
        <w:szCs w:val="16"/>
      </w:rPr>
      <w:t>35000</w:t>
    </w:r>
    <w:r>
      <w:rPr>
        <w:rFonts w:ascii="Calibri" w:eastAsia="Calibri" w:hAnsi="Calibri" w:cs="Calibri"/>
        <w:color w:val="999999"/>
        <w:sz w:val="16"/>
        <w:szCs w:val="16"/>
      </w:rPr>
      <w:t> | Numéro SIRET: </w:t>
    </w:r>
    <w:r>
      <w:rPr>
        <w:rStyle w:val="tag"/>
        <w:rFonts w:ascii="Calibri" w:eastAsia="Calibri" w:hAnsi="Calibri" w:cs="Calibri"/>
        <w:i/>
        <w:iCs/>
        <w:color w:val="999999"/>
        <w:sz w:val="16"/>
        <w:szCs w:val="16"/>
      </w:rPr>
      <w:t>83759947100021</w:t>
    </w:r>
    <w:r>
      <w:rPr>
        <w:rStyle w:val="tag"/>
        <w:rFonts w:ascii="Calibri" w:eastAsia="Calibri" w:hAnsi="Calibri" w:cs="Calibri"/>
        <w:i/>
        <w:iCs/>
        <w:color w:val="999999"/>
        <w:sz w:val="16"/>
        <w:szCs w:val="16"/>
      </w:rPr>
      <w:br/>
    </w:r>
    <w:r>
      <w:rPr>
        <w:rFonts w:ascii="Calibri" w:eastAsia="Calibri" w:hAnsi="Calibri" w:cs="Calibri"/>
        <w:color w:val="999999"/>
        <w:sz w:val="16"/>
        <w:szCs w:val="16"/>
      </w:rPr>
      <w:t>Numéro de déclaration d'activité: </w:t>
    </w:r>
    <w:r>
      <w:rPr>
        <w:rStyle w:val="tag"/>
        <w:rFonts w:ascii="Calibri" w:eastAsia="Calibri" w:hAnsi="Calibri" w:cs="Calibri"/>
        <w:i/>
        <w:iCs/>
        <w:color w:val="999999"/>
        <w:sz w:val="16"/>
        <w:szCs w:val="16"/>
      </w:rPr>
      <w:t>53351021035</w:t>
    </w:r>
    <w:r>
      <w:rPr>
        <w:rFonts w:ascii="Calibri" w:eastAsia="Calibri" w:hAnsi="Calibri" w:cs="Calibri"/>
        <w:i/>
        <w:iCs/>
        <w:color w:val="999999"/>
        <w:sz w:val="16"/>
        <w:szCs w:val="16"/>
      </w:rPr>
      <w:t> (auprès du préfet de région de:</w:t>
    </w:r>
    <w:r>
      <w:rPr>
        <w:rFonts w:ascii="Calibri" w:eastAsia="Calibri" w:hAnsi="Calibri" w:cs="Calibri"/>
        <w:color w:val="999999"/>
        <w:sz w:val="16"/>
        <w:szCs w:val="16"/>
      </w:rPr>
      <w:t> </w:t>
    </w:r>
    <w:r>
      <w:rPr>
        <w:rStyle w:val="tag"/>
        <w:rFonts w:ascii="Calibri" w:eastAsia="Calibri" w:hAnsi="Calibri" w:cs="Calibri"/>
        <w:i/>
        <w:iCs/>
        <w:color w:val="999999"/>
        <w:sz w:val="16"/>
        <w:szCs w:val="16"/>
      </w:rPr>
      <w:t>Bretagne</w:t>
    </w:r>
    <w:r>
      <w:rPr>
        <w:rFonts w:ascii="Calibri" w:eastAsia="Calibri" w:hAnsi="Calibri" w:cs="Calibri"/>
        <w:i/>
        <w:iCs/>
        <w:color w:val="999999"/>
        <w:sz w:val="16"/>
        <w:szCs w:val="16"/>
      </w:rPr>
      <w:t>) | Dernière mise à jour : </w:t>
    </w:r>
    <w:r>
      <w:rPr>
        <w:rStyle w:val="tag"/>
        <w:rFonts w:ascii="Calibri" w:eastAsia="Calibri" w:hAnsi="Calibri" w:cs="Calibri"/>
        <w:i/>
        <w:iCs/>
        <w:color w:val="999999"/>
        <w:sz w:val="16"/>
        <w:szCs w:val="16"/>
      </w:rPr>
      <w:t>20 mars 2026</w:t>
    </w:r>
  </w:p>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
      <w:tblW w:w="5000" w:type="pct"/>
      <w:tblInd w:w="80" w:type="dxa"/>
      <w:tblCellMar>
        <w:top w:w="75" w:type="dxa"/>
        <w:left w:w="75" w:type="dxa"/>
        <w:bottom w:w="75" w:type="dxa"/>
        <w:right w:w="75" w:type="dxa"/>
      </w:tblCellMar>
      <w:tblLook w:val="05E0"/>
    </w:tblPr>
    <w:tblGrid>
      <w:gridCol w:w="5818"/>
      <w:gridCol w:w="4760"/>
    </w:tblGrid>
    <w:tr>
      <w:tblPrEx>
        <w:tblW w:w="5000" w:type="pct"/>
        <w:tblInd w:w="80" w:type="dxa"/>
        <w:tblCellMar>
          <w:top w:w="75" w:type="dxa"/>
          <w:left w:w="75" w:type="dxa"/>
          <w:bottom w:w="75" w:type="dxa"/>
          <w:right w:w="75" w:type="dxa"/>
        </w:tblCellMar>
        <w:tblLook w:val="05E0"/>
      </w:tblPrEx>
      <w:trPr>
        <w:trHeight w:val="600"/>
      </w:trPr>
      <w:tc>
        <w:tcPr>
          <w:tcW w:w="5000" w:type="pct"/>
          <w:gridSpan w:val="2"/>
          <w:shd w:val="clear" w:color="auto" w:fill="48B9B2"/>
          <w:noWrap w:val="0"/>
          <w:tcMar>
            <w:top w:w="75" w:type="dxa"/>
            <w:left w:w="80" w:type="dxa"/>
            <w:bottom w:w="75" w:type="dxa"/>
            <w:right w:w="80" w:type="dxa"/>
          </w:tcMar>
          <w:vAlign w:val="center"/>
          <w:hideMark/>
        </w:tcPr>
        <w:p>
          <w:pPr>
            <w:jc w:val="center"/>
            <w:rPr>
              <w:rFonts w:ascii="Calibri" w:eastAsia="Calibri" w:hAnsi="Calibri" w:cs="Calibri"/>
              <w:b w:val="0"/>
              <w:bCs w:val="0"/>
              <w:i w:val="0"/>
              <w:iCs w:val="0"/>
              <w:smallCaps w:val="0"/>
              <w:color w:val="000000"/>
            </w:rPr>
          </w:pPr>
          <w:r>
            <w:rPr>
              <w:rFonts w:ascii="Calibri" w:eastAsia="Calibri" w:hAnsi="Calibri" w:cs="Calibri"/>
              <w:b w:val="0"/>
              <w:bCs w:val="0"/>
              <w:i w:val="0"/>
              <w:iCs w:val="0"/>
              <w:smallCaps w:val="0"/>
              <w:color w:val="000000"/>
              <w:sz w:val="28"/>
              <w:szCs w:val="28"/>
            </w:rPr>
            <w:t> </w:t>
          </w:r>
          <w:r>
            <w:rPr>
              <w:rStyle w:val="tag"/>
              <w:rFonts w:ascii="Arial" w:eastAsia="Arial" w:hAnsi="Arial" w:cs="Arial"/>
              <w:b w:val="0"/>
              <w:bCs w:val="0"/>
              <w:i w:val="0"/>
              <w:iCs w:val="0"/>
              <w:smallCaps w:val="0"/>
              <w:color w:val="FFFFFF"/>
              <w:sz w:val="32"/>
              <w:szCs w:val="32"/>
            </w:rPr>
            <w:t>Excel Initiation</w:t>
          </w:r>
          <w:r>
            <w:rPr>
              <w:rFonts w:ascii="Calibri" w:eastAsia="Calibri" w:hAnsi="Calibri" w:cs="Calibri"/>
              <w:b w:val="0"/>
              <w:bCs w:val="0"/>
              <w:i w:val="0"/>
              <w:iCs w:val="0"/>
              <w:smallCaps w:val="0"/>
              <w:color w:val="000000"/>
            </w:rPr>
            <w:t> </w:t>
          </w:r>
          <w:r>
            <w:rPr>
              <w:rFonts w:ascii="Calibri" w:eastAsia="Calibri" w:hAnsi="Calibri" w:cs="Calibri"/>
              <w:b w:val="0"/>
              <w:bCs w:val="0"/>
              <w:i w:val="0"/>
              <w:iCs w:val="0"/>
              <w:smallCaps w:val="0"/>
              <w:color w:val="FFFFFF"/>
            </w:rPr>
            <w:t>(</w:t>
          </w:r>
          <w:r>
            <w:rPr>
              <w:rStyle w:val="tag"/>
              <w:rFonts w:ascii="Calibri" w:eastAsia="Calibri" w:hAnsi="Calibri" w:cs="Calibri"/>
              <w:b w:val="0"/>
              <w:bCs w:val="0"/>
              <w:i w:val="0"/>
              <w:iCs w:val="0"/>
              <w:smallCaps w:val="0"/>
              <w:color w:val="FFFFFF"/>
            </w:rPr>
            <w:t>Présentiel</w:t>
          </w:r>
          <w:r>
            <w:rPr>
              <w:rFonts w:ascii="Calibri" w:eastAsia="Calibri" w:hAnsi="Calibri" w:cs="Calibri"/>
              <w:b w:val="0"/>
              <w:bCs w:val="0"/>
              <w:i w:val="0"/>
              <w:iCs w:val="0"/>
              <w:smallCaps w:val="0"/>
              <w:color w:val="FFFFFF"/>
            </w:rPr>
            <w:t>)</w:t>
          </w:r>
        </w:p>
      </w:tc>
    </w:tr>
    <w:tr>
      <w:tblPrEx>
        <w:tblW w:w="5000" w:type="pct"/>
        <w:tblInd w:w="80" w:type="dxa"/>
        <w:tblCellMar>
          <w:top w:w="75" w:type="dxa"/>
          <w:left w:w="75" w:type="dxa"/>
          <w:bottom w:w="75" w:type="dxa"/>
          <w:right w:w="75" w:type="dxa"/>
        </w:tblCellMar>
        <w:tblLook w:val="05E0"/>
      </w:tblPrEx>
      <w:trPr>
        <w:trHeight w:val="525"/>
      </w:trPr>
      <w:tc>
        <w:tcPr>
          <w:tcW w:w="2750" w:type="pct"/>
          <w:noWrap w:val="0"/>
          <w:tcMar>
            <w:top w:w="75" w:type="dxa"/>
            <w:left w:w="80" w:type="dxa"/>
            <w:bottom w:w="75" w:type="dxa"/>
            <w:right w:w="80" w:type="dxa"/>
          </w:tcMar>
          <w:vAlign w:val="center"/>
          <w:hideMark/>
        </w:tcPr>
        <w:p>
          <w:pPr>
            <w:pStyle w:val="p"/>
            <w:spacing w:before="15" w:after="30"/>
            <w:ind w:left="0" w:right="0"/>
            <w:jc w:val="right"/>
            <w:rPr>
              <w:rFonts w:ascii="Calibri" w:eastAsia="Calibri" w:hAnsi="Calibri" w:cs="Calibri"/>
              <w:b w:val="0"/>
              <w:bCs w:val="0"/>
              <w:i w:val="0"/>
              <w:iCs w:val="0"/>
              <w:smallCaps w:val="0"/>
              <w:color w:val="000000"/>
            </w:rPr>
          </w:pPr>
          <w:r>
            <w:rPr>
              <w:rStyle w:val="tag"/>
              <w:rFonts w:ascii="Calibri" w:eastAsia="Calibri" w:hAnsi="Calibri" w:cs="Calibri"/>
              <w:b w:val="0"/>
              <w:bCs w:val="0"/>
              <w:i w:val="0"/>
              <w:iCs w:val="0"/>
              <w:smallCaps w:val="0"/>
              <w:color w:val="000000"/>
              <w:sz w:val="26"/>
              <w:szCs w:val="26"/>
            </w:rPr>
            <w:t>14.00</w:t>
          </w:r>
          <w:r>
            <w:rPr>
              <w:rFonts w:ascii="Calibri" w:eastAsia="Calibri" w:hAnsi="Calibri" w:cs="Calibri"/>
              <w:b w:val="0"/>
              <w:bCs w:val="0"/>
              <w:i w:val="0"/>
              <w:iCs w:val="0"/>
              <w:smallCaps w:val="0"/>
              <w:color w:val="000000"/>
              <w:sz w:val="26"/>
              <w:szCs w:val="26"/>
            </w:rPr>
            <w:t> h / </w:t>
          </w:r>
          <w:r>
            <w:rPr>
              <w:rStyle w:val="tag"/>
              <w:rFonts w:ascii="Calibri" w:eastAsia="Calibri" w:hAnsi="Calibri" w:cs="Calibri"/>
              <w:b w:val="0"/>
              <w:bCs w:val="0"/>
              <w:i w:val="0"/>
              <w:iCs w:val="0"/>
              <w:smallCaps w:val="0"/>
              <w:color w:val="000000"/>
              <w:sz w:val="26"/>
              <w:szCs w:val="26"/>
            </w:rPr>
            <w:t>2.00</w:t>
          </w:r>
          <w:r>
            <w:rPr>
              <w:rFonts w:ascii="Calibri" w:eastAsia="Calibri" w:hAnsi="Calibri" w:cs="Calibri"/>
              <w:b w:val="0"/>
              <w:bCs w:val="0"/>
              <w:i w:val="0"/>
              <w:iCs w:val="0"/>
              <w:smallCaps w:val="0"/>
              <w:color w:val="000000"/>
              <w:sz w:val="26"/>
              <w:szCs w:val="26"/>
            </w:rPr>
            <w:t> jour(s)</w:t>
          </w:r>
        </w:p>
      </w:tc>
      <w:tc>
        <w:tcPr>
          <w:tcW w:w="3040" w:type="dxa"/>
          <w:shd w:val="clear" w:color="auto" w:fill="183B68"/>
          <w:noWrap w:val="0"/>
          <w:tcMar>
            <w:top w:w="75" w:type="dxa"/>
            <w:left w:w="80" w:type="dxa"/>
            <w:bottom w:w="75" w:type="dxa"/>
            <w:right w:w="80" w:type="dxa"/>
          </w:tcMar>
          <w:vAlign w:val="center"/>
          <w:hideMark/>
        </w:tcPr>
        <w:p>
          <w:pPr>
            <w:pStyle w:val="p"/>
            <w:spacing w:before="15" w:after="30"/>
            <w:ind w:left="0" w:right="0"/>
            <w:jc w:val="left"/>
            <w:rPr>
              <w:rFonts w:ascii="Calibri" w:eastAsia="Calibri" w:hAnsi="Calibri" w:cs="Calibri"/>
              <w:b w:val="0"/>
              <w:bCs w:val="0"/>
              <w:i w:val="0"/>
              <w:iCs w:val="0"/>
              <w:smallCaps w:val="0"/>
              <w:color w:val="000000"/>
            </w:rPr>
          </w:pPr>
          <w:r>
            <w:rPr>
              <w:rStyle w:val="tag"/>
              <w:rFonts w:ascii="Calibri" w:eastAsia="Calibri" w:hAnsi="Calibri" w:cs="Calibri"/>
              <w:b w:val="0"/>
              <w:bCs w:val="0"/>
              <w:i w:val="0"/>
              <w:iCs w:val="0"/>
              <w:smallCaps w:val="0"/>
              <w:color w:val="FFFFFF"/>
              <w:sz w:val="26"/>
              <w:szCs w:val="26"/>
            </w:rPr>
            <w:t>700.00</w:t>
          </w:r>
          <w:r>
            <w:rPr>
              <w:rFonts w:ascii="Calibri" w:eastAsia="Calibri" w:hAnsi="Calibri" w:cs="Calibri"/>
              <w:b w:val="0"/>
              <w:bCs w:val="0"/>
              <w:i w:val="0"/>
              <w:iCs w:val="0"/>
              <w:smallCaps w:val="0"/>
              <w:color w:val="FFFFFF"/>
              <w:sz w:val="26"/>
              <w:szCs w:val="26"/>
            </w:rPr>
            <w:t> € TTC</w:t>
          </w:r>
          <w:r>
            <w:rPr>
              <w:rFonts w:ascii="Calibri" w:eastAsia="Calibri" w:hAnsi="Calibri" w:cs="Calibri"/>
              <w:b w:val="0"/>
              <w:bCs w:val="0"/>
              <w:i w:val="0"/>
              <w:iCs w:val="0"/>
              <w:smallCaps w:val="0"/>
              <w:color w:val="FFFFFF"/>
            </w:rPr>
            <w:t xml:space="preserve"> en Inter</w:t>
          </w:r>
          <w:r>
            <w:rPr>
              <w:rFonts w:ascii="Calibri" w:eastAsia="Calibri" w:hAnsi="Calibri" w:cs="Calibri"/>
              <w:b w:val="0"/>
              <w:bCs w:val="0"/>
              <w:i w:val="0"/>
              <w:iCs w:val="0"/>
              <w:smallCaps w:val="0"/>
              <w:color w:val="FFFFFF"/>
            </w:rPr>
            <w:br/>
          </w:r>
          <w:r>
            <w:rPr>
              <w:rFonts w:ascii="Calibri" w:eastAsia="Calibri" w:hAnsi="Calibri" w:cs="Calibri"/>
              <w:b w:val="0"/>
              <w:bCs w:val="0"/>
              <w:i w:val="0"/>
              <w:iCs w:val="0"/>
              <w:smallCaps w:val="0"/>
              <w:color w:val="FFFFFF"/>
              <w:sz w:val="22"/>
              <w:szCs w:val="22"/>
            </w:rPr>
            <w:t>(Intra et groupe sur demande)</w:t>
          </w:r>
        </w:p>
      </w:tc>
    </w:tr>
    <w:tr>
      <w:tblPrEx>
        <w:tblW w:w="5000" w:type="pct"/>
        <w:tblInd w:w="80" w:type="dxa"/>
        <w:tblCellMar>
          <w:top w:w="75" w:type="dxa"/>
          <w:left w:w="75" w:type="dxa"/>
          <w:bottom w:w="75" w:type="dxa"/>
          <w:right w:w="75" w:type="dxa"/>
        </w:tblCellMar>
        <w:tblLook w:val="05E0"/>
      </w:tblPrEx>
      <w:tc>
        <w:tcPr>
          <w:tcW w:w="6190" w:type="dxa"/>
          <w:gridSpan w:val="2"/>
          <w:shd w:val="clear" w:color="auto" w:fill="4A474E"/>
          <w:noWrap w:val="0"/>
          <w:tcMar>
            <w:top w:w="75" w:type="dxa"/>
            <w:left w:w="80" w:type="dxa"/>
            <w:bottom w:w="75" w:type="dxa"/>
            <w:right w:w="80" w:type="dxa"/>
          </w:tcMar>
          <w:vAlign w:val="center"/>
          <w:hideMark/>
        </w:tcPr>
        <w:p>
          <w:pPr>
            <w:pStyle w:val="p"/>
            <w:spacing w:before="15" w:after="0"/>
            <w:ind w:left="0" w:right="0"/>
            <w:jc w:val="left"/>
            <w:rPr>
              <w:rFonts w:ascii="Calibri" w:eastAsia="Calibri" w:hAnsi="Calibri" w:cs="Calibri"/>
              <w:b w:val="0"/>
              <w:bCs w:val="0"/>
              <w:i w:val="0"/>
              <w:iCs w:val="0"/>
              <w:smallCaps w:val="0"/>
              <w:color w:val="000000"/>
            </w:rPr>
          </w:pPr>
          <w:r>
            <w:rPr>
              <w:rStyle w:val="tag"/>
              <w:rFonts w:ascii="Calibri" w:eastAsia="Calibri" w:hAnsi="Calibri" w:cs="Calibri"/>
              <w:b w:val="0"/>
              <w:bCs w:val="0"/>
              <w:i w:val="0"/>
              <w:iCs w:val="0"/>
              <w:smallCaps w:val="0"/>
              <w:color w:val="FFFFFF"/>
              <w:sz w:val="18"/>
              <w:szCs w:val="18"/>
            </w:rPr>
            <w:t>Cette formation est particulièrement destinée aux utilisateurs d’Excel souhaitant se familiariser rapidement avec l’environnement de travail (menus, onglets, barre d’outils…). Elle permettra aux participants d’être en mesure de créer des tableaux, réaliser des calculs simples et gérer les documents qu’ils auront créés.</w:t>
          </w:r>
        </w:p>
        <w:p>
          <w:pPr>
            <w:spacing w:before="0" w:after="0"/>
            <w:ind w:left="0" w:right="0"/>
            <w:jc w:val="left"/>
            <w:rPr>
              <w:rStyle w:val="tag"/>
              <w:rFonts w:ascii="Calibri" w:eastAsia="Calibri" w:hAnsi="Calibri" w:cs="Calibri"/>
              <w:b w:val="0"/>
              <w:bCs w:val="0"/>
              <w:i w:val="0"/>
              <w:iCs w:val="0"/>
              <w:smallCaps w:val="0"/>
              <w:color w:val="FFFFFF"/>
              <w:sz w:val="18"/>
              <w:szCs w:val="18"/>
            </w:rPr>
          </w:pPr>
        </w:p>
        <w:p>
          <w:pPr>
            <w:spacing w:before="0" w:after="30"/>
            <w:ind w:left="0" w:right="0"/>
            <w:jc w:val="left"/>
            <w:rPr>
              <w:rStyle w:val="tag"/>
              <w:rFonts w:ascii="Calibri" w:eastAsia="Calibri" w:hAnsi="Calibri" w:cs="Calibri"/>
              <w:b w:val="0"/>
              <w:bCs w:val="0"/>
              <w:i w:val="0"/>
              <w:iCs w:val="0"/>
              <w:smallCaps w:val="0"/>
              <w:color w:val="FFFFFF"/>
              <w:sz w:val="18"/>
              <w:szCs w:val="18"/>
            </w:rPr>
          </w:pPr>
          <w:r>
            <w:rPr>
              <w:rStyle w:val="tag"/>
              <w:rFonts w:ascii="Calibri" w:eastAsia="Calibri" w:hAnsi="Calibri" w:cs="Calibri"/>
              <w:b w:val="0"/>
              <w:bCs w:val="0"/>
              <w:i w:val="0"/>
              <w:iCs w:val="0"/>
              <w:smallCaps w:val="0"/>
              <w:color w:val="FFFFFF"/>
              <w:sz w:val="18"/>
              <w:szCs w:val="18"/>
            </w:rPr>
            <w:t>Evaluez votre niveau de connaissances pour vérifiez que vous avez les prérequis nécessaires et profiter pleinement de cette formation en faisant notre test pour Microsoft Excel.</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ag">
    <w:name w:val="tag"/>
    <w:basedOn w:val="DefaultParagraphFont"/>
  </w:style>
  <w:style w:type="paragraph" w:customStyle="1" w:styleId="p">
    <w:name w:val="p"/>
    <w:basedOn w:val="Normal"/>
  </w:style>
  <w:style w:type="table" w:customStyle="1" w:styleId="table">
    <w:name w:val="table"/>
    <w:basedOn w:val="TableNormal"/>
    <w:tblPr/>
  </w:style>
  <w:style w:type="paragraph" w:customStyle="1" w:styleId="Footer">
    <w:name w:val="Footer"/>
    <w:rPr>
      <w:rFonts w:ascii="Calibri" w:eastAsia="Calibri" w:hAnsi="Calibri" w:cs="Calibri"/>
      <w:b/>
      <w:sz w:val="16"/>
    </w:rPr>
  </w:style>
  <w:style w:type="paragraph" w:customStyle="1" w:styleId="li">
    <w:name w:val="li"/>
    <w:basedOn w:val="Normal"/>
    <w:pPr>
      <w:pBdr>
        <w:top w:val="none" w:sz="0" w:space="0" w:color="auto"/>
        <w:bottom w:val="none" w:sz="0" w:space="0" w:color="auto"/>
      </w:pBd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KEY FORM &amp;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programme_excel-initiation</dc:title>
  <dc:creator>KEY FORM &amp; Solutions</dc:creator>
  <cp:revision>1</cp:revision>
</cp:coreProperties>
</file>